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7AB37" w14:textId="069D52DD" w:rsidR="00CF03F2" w:rsidRPr="004D04C8" w:rsidRDefault="00CF03F2" w:rsidP="00CF03F2">
      <w:pPr>
        <w:spacing w:after="480"/>
        <w:jc w:val="right"/>
        <w:rPr>
          <w:rFonts w:ascii="Arial" w:hAnsi="Arial" w:cs="Arial"/>
        </w:rPr>
      </w:pPr>
      <w:r w:rsidRPr="004D04C8">
        <w:rPr>
          <w:rFonts w:ascii="Arial" w:hAnsi="Arial" w:cs="Arial"/>
        </w:rPr>
        <w:t xml:space="preserve">Warszawa, </w:t>
      </w:r>
      <w:r w:rsidR="00062C2D">
        <w:rPr>
          <w:rFonts w:ascii="Arial" w:hAnsi="Arial" w:cs="Arial"/>
        </w:rPr>
        <w:t>28</w:t>
      </w:r>
      <w:r w:rsidRPr="004D04C8">
        <w:rPr>
          <w:rFonts w:ascii="Arial" w:hAnsi="Arial" w:cs="Arial"/>
        </w:rPr>
        <w:t>.0</w:t>
      </w:r>
      <w:r w:rsidR="00607878">
        <w:rPr>
          <w:rFonts w:ascii="Arial" w:hAnsi="Arial" w:cs="Arial"/>
        </w:rPr>
        <w:t>7</w:t>
      </w:r>
      <w:r w:rsidRPr="004D04C8">
        <w:rPr>
          <w:rFonts w:ascii="Arial" w:hAnsi="Arial" w:cs="Arial"/>
        </w:rPr>
        <w:t>.2020</w:t>
      </w:r>
    </w:p>
    <w:p w14:paraId="06FFFEB4" w14:textId="5CFF96E8" w:rsidR="00CF03F2" w:rsidRPr="00367A26" w:rsidRDefault="00BD48E2" w:rsidP="00CF03F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Czy Polska stanie się cyfrowym hubem Europy Środkowo-Wschodniej?</w:t>
      </w:r>
      <w:r w:rsidR="007E0CC5">
        <w:rPr>
          <w:rFonts w:ascii="Arial" w:hAnsi="Arial" w:cs="Arial"/>
          <w:b/>
          <w:sz w:val="32"/>
        </w:rPr>
        <w:t xml:space="preserve"> </w:t>
      </w:r>
    </w:p>
    <w:p w14:paraId="16907C4A" w14:textId="65D7E6D1" w:rsidR="00B94479" w:rsidRPr="00FB5A7A" w:rsidRDefault="009422E5" w:rsidP="007025D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Google oraz Microsoft poinformowały </w:t>
      </w:r>
      <w:r w:rsidR="0087635E">
        <w:rPr>
          <w:rFonts w:ascii="Arial" w:hAnsi="Arial" w:cs="Arial"/>
          <w:b/>
          <w:bCs/>
        </w:rPr>
        <w:t>ostatnio</w:t>
      </w:r>
      <w:r>
        <w:rPr>
          <w:rFonts w:ascii="Arial" w:hAnsi="Arial" w:cs="Arial"/>
          <w:b/>
          <w:bCs/>
        </w:rPr>
        <w:t xml:space="preserve">, że zainwestują w centra danych w Polsce łącznie około 12 miliardów złotych. </w:t>
      </w:r>
      <w:r w:rsidR="003B129C">
        <w:rPr>
          <w:rFonts w:ascii="Arial" w:hAnsi="Arial" w:cs="Arial"/>
          <w:b/>
          <w:bCs/>
        </w:rPr>
        <w:t>Z drugiej strony w</w:t>
      </w:r>
      <w:r w:rsidR="00A362BE">
        <w:rPr>
          <w:rFonts w:ascii="Arial" w:hAnsi="Arial" w:cs="Arial"/>
          <w:b/>
          <w:bCs/>
        </w:rPr>
        <w:t xml:space="preserve"> zakresie wykorzystania usług chmurowych przez przedsiębiorstwa, </w:t>
      </w:r>
      <w:r w:rsidR="00501D49">
        <w:rPr>
          <w:rFonts w:ascii="Arial" w:hAnsi="Arial" w:cs="Arial"/>
          <w:b/>
          <w:bCs/>
        </w:rPr>
        <w:t xml:space="preserve">według danych Komisji Europejskiej, </w:t>
      </w:r>
      <w:r w:rsidR="00A362BE">
        <w:rPr>
          <w:rFonts w:ascii="Arial" w:hAnsi="Arial" w:cs="Arial"/>
          <w:b/>
          <w:bCs/>
        </w:rPr>
        <w:t>spośród wszystkich krajów UE</w:t>
      </w:r>
      <w:r w:rsidR="00210539">
        <w:rPr>
          <w:rFonts w:ascii="Arial" w:hAnsi="Arial" w:cs="Arial"/>
          <w:b/>
          <w:bCs/>
        </w:rPr>
        <w:t>,</w:t>
      </w:r>
      <w:r w:rsidR="00A362BE">
        <w:rPr>
          <w:rFonts w:ascii="Arial" w:hAnsi="Arial" w:cs="Arial"/>
          <w:b/>
          <w:bCs/>
        </w:rPr>
        <w:t xml:space="preserve"> Polska wyprzedziła tylko Rumunię i Bułgarię</w:t>
      </w:r>
      <w:r w:rsidR="0087635E">
        <w:rPr>
          <w:rFonts w:ascii="Arial" w:hAnsi="Arial" w:cs="Arial"/>
          <w:b/>
          <w:bCs/>
        </w:rPr>
        <w:t xml:space="preserve">. </w:t>
      </w:r>
      <w:r w:rsidR="00A362BE">
        <w:rPr>
          <w:rFonts w:ascii="Arial" w:hAnsi="Arial" w:cs="Arial"/>
          <w:b/>
          <w:bCs/>
        </w:rPr>
        <w:t>Choć</w:t>
      </w:r>
      <w:r w:rsidR="00D77CB2">
        <w:rPr>
          <w:rFonts w:ascii="Arial" w:hAnsi="Arial" w:cs="Arial"/>
          <w:b/>
          <w:bCs/>
        </w:rPr>
        <w:t xml:space="preserve"> jako kraj mamy </w:t>
      </w:r>
      <w:r w:rsidR="00B03CFD">
        <w:rPr>
          <w:rFonts w:ascii="Arial" w:hAnsi="Arial" w:cs="Arial"/>
          <w:b/>
          <w:bCs/>
        </w:rPr>
        <w:t xml:space="preserve">dużo do nadrobienia, </w:t>
      </w:r>
      <w:r w:rsidR="00DE3ECA">
        <w:rPr>
          <w:rFonts w:ascii="Arial" w:hAnsi="Arial" w:cs="Arial"/>
          <w:b/>
          <w:bCs/>
        </w:rPr>
        <w:t xml:space="preserve">plany gigantów technologicznych </w:t>
      </w:r>
      <w:r w:rsidR="00B03CFD">
        <w:rPr>
          <w:rFonts w:ascii="Arial" w:hAnsi="Arial" w:cs="Arial"/>
          <w:b/>
          <w:bCs/>
        </w:rPr>
        <w:t>sugerują, że w</w:t>
      </w:r>
      <w:r w:rsidR="00DE3ECA">
        <w:rPr>
          <w:rFonts w:ascii="Arial" w:hAnsi="Arial" w:cs="Arial"/>
          <w:b/>
          <w:bCs/>
        </w:rPr>
        <w:t xml:space="preserve"> naszym rynku drzemie bardzo duży potencjał. Czy jego wykorzystanie pozwoli Polsce stać się hubem cyfrowym Europy Środkowo-Wschodniej</w:t>
      </w:r>
      <w:r w:rsidR="00B4640C">
        <w:rPr>
          <w:rFonts w:ascii="Arial" w:hAnsi="Arial" w:cs="Arial"/>
          <w:b/>
          <w:bCs/>
        </w:rPr>
        <w:t>?</w:t>
      </w:r>
    </w:p>
    <w:p w14:paraId="7769C67A" w14:textId="680D5D69" w:rsidR="007025DA" w:rsidRDefault="00F5589F" w:rsidP="007025DA">
      <w:pPr>
        <w:jc w:val="both"/>
        <w:rPr>
          <w:rFonts w:ascii="Arial" w:hAnsi="Arial" w:cs="Arial"/>
        </w:rPr>
      </w:pPr>
      <w:r w:rsidRPr="3EBE4411">
        <w:rPr>
          <w:rFonts w:ascii="Arial" w:hAnsi="Arial" w:cs="Arial"/>
        </w:rPr>
        <w:t>Pandemia okazał</w:t>
      </w:r>
      <w:r w:rsidR="0087635E" w:rsidRPr="3EBE4411">
        <w:rPr>
          <w:rFonts w:ascii="Arial" w:hAnsi="Arial" w:cs="Arial"/>
        </w:rPr>
        <w:t>a</w:t>
      </w:r>
      <w:r w:rsidRPr="3EBE4411">
        <w:rPr>
          <w:rFonts w:ascii="Arial" w:hAnsi="Arial" w:cs="Arial"/>
        </w:rPr>
        <w:t xml:space="preserve"> się być motorem napędowym transformacji cyfrowej w Polsce. Wiele firm musiało z dnia na dzień przejść na pracę zdalną</w:t>
      </w:r>
      <w:r w:rsidR="00C8329F">
        <w:rPr>
          <w:rFonts w:ascii="Arial" w:hAnsi="Arial" w:cs="Arial"/>
        </w:rPr>
        <w:t xml:space="preserve"> i zacząć wykorzystywać rozwiązania chmurowe</w:t>
      </w:r>
      <w:r w:rsidRPr="3EBE4411">
        <w:rPr>
          <w:rFonts w:ascii="Arial" w:hAnsi="Arial" w:cs="Arial"/>
        </w:rPr>
        <w:t>, nawet jeśli wcześniej były nieprzychylne takim rozwiązani</w:t>
      </w:r>
      <w:r w:rsidR="00C8329F">
        <w:rPr>
          <w:rFonts w:ascii="Arial" w:hAnsi="Arial" w:cs="Arial"/>
        </w:rPr>
        <w:t>om</w:t>
      </w:r>
      <w:r w:rsidRPr="3EBE4411">
        <w:rPr>
          <w:rFonts w:ascii="Arial" w:hAnsi="Arial" w:cs="Arial"/>
        </w:rPr>
        <w:t>. Dotychczasowa, niewielka</w:t>
      </w:r>
      <w:r w:rsidR="006B35FF">
        <w:rPr>
          <w:rFonts w:ascii="Arial" w:hAnsi="Arial" w:cs="Arial"/>
        </w:rPr>
        <w:t xml:space="preserve"> </w:t>
      </w:r>
      <w:r w:rsidRPr="3EBE4411">
        <w:rPr>
          <w:rFonts w:ascii="Arial" w:hAnsi="Arial" w:cs="Arial"/>
        </w:rPr>
        <w:t xml:space="preserve">popularność </w:t>
      </w:r>
      <w:r w:rsidR="00C8329F">
        <w:rPr>
          <w:rFonts w:ascii="Arial" w:hAnsi="Arial" w:cs="Arial"/>
        </w:rPr>
        <w:t>cloudu</w:t>
      </w:r>
      <w:r w:rsidRPr="3EBE4411">
        <w:rPr>
          <w:rFonts w:ascii="Arial" w:hAnsi="Arial" w:cs="Arial"/>
        </w:rPr>
        <w:t xml:space="preserve">, </w:t>
      </w:r>
      <w:r w:rsidR="006B35FF">
        <w:rPr>
          <w:rFonts w:ascii="Arial" w:hAnsi="Arial" w:cs="Arial"/>
        </w:rPr>
        <w:t>stała się nagle</w:t>
      </w:r>
      <w:r w:rsidRPr="3EBE4411">
        <w:rPr>
          <w:rFonts w:ascii="Arial" w:hAnsi="Arial" w:cs="Arial"/>
        </w:rPr>
        <w:t xml:space="preserve"> szansą dla firm z branży IT na pozyskanie nowych klientów. Z </w:t>
      </w:r>
      <w:r w:rsidR="00586B32" w:rsidRPr="3EBE4411">
        <w:rPr>
          <w:rFonts w:ascii="Arial" w:hAnsi="Arial" w:cs="Arial"/>
        </w:rPr>
        <w:t xml:space="preserve">tej </w:t>
      </w:r>
      <w:r w:rsidRPr="3EBE4411">
        <w:rPr>
          <w:rFonts w:ascii="Arial" w:hAnsi="Arial" w:cs="Arial"/>
        </w:rPr>
        <w:t xml:space="preserve">okazji zamierza skorzystać </w:t>
      </w:r>
      <w:r w:rsidR="0075540E" w:rsidRPr="3EBE4411">
        <w:rPr>
          <w:rFonts w:ascii="Arial" w:hAnsi="Arial" w:cs="Arial"/>
        </w:rPr>
        <w:t>Microsoft</w:t>
      </w:r>
      <w:r w:rsidRPr="3EBE4411">
        <w:rPr>
          <w:rFonts w:ascii="Arial" w:hAnsi="Arial" w:cs="Arial"/>
        </w:rPr>
        <w:t>, który</w:t>
      </w:r>
      <w:r w:rsidR="0075540E" w:rsidRPr="3EBE4411">
        <w:rPr>
          <w:rFonts w:ascii="Arial" w:hAnsi="Arial" w:cs="Arial"/>
        </w:rPr>
        <w:t xml:space="preserve"> </w:t>
      </w:r>
      <w:r w:rsidR="006B35FF">
        <w:rPr>
          <w:rFonts w:ascii="Arial" w:hAnsi="Arial" w:cs="Arial"/>
        </w:rPr>
        <w:t>wybuduje w</w:t>
      </w:r>
      <w:r w:rsidR="009C1785" w:rsidRPr="3EBE4411">
        <w:rPr>
          <w:rFonts w:ascii="Arial" w:hAnsi="Arial" w:cs="Arial"/>
        </w:rPr>
        <w:t xml:space="preserve"> Warszawie lub jej okolicach</w:t>
      </w:r>
      <w:r w:rsidR="006B35FF">
        <w:rPr>
          <w:rFonts w:ascii="Arial" w:hAnsi="Arial" w:cs="Arial"/>
        </w:rPr>
        <w:t xml:space="preserve"> </w:t>
      </w:r>
      <w:r w:rsidR="009C1785" w:rsidRPr="3EBE4411">
        <w:rPr>
          <w:rFonts w:ascii="Arial" w:hAnsi="Arial" w:cs="Arial"/>
        </w:rPr>
        <w:t>centrum danych</w:t>
      </w:r>
      <w:r w:rsidR="006B35FF">
        <w:rPr>
          <w:rFonts w:ascii="Arial" w:hAnsi="Arial" w:cs="Arial"/>
        </w:rPr>
        <w:t xml:space="preserve"> oraz </w:t>
      </w:r>
      <w:r w:rsidR="009C1785" w:rsidRPr="3EBE4411">
        <w:rPr>
          <w:rFonts w:ascii="Arial" w:hAnsi="Arial" w:cs="Arial"/>
        </w:rPr>
        <w:t>przeznaczy środki na szkolenia</w:t>
      </w:r>
      <w:r w:rsidR="007A1C4E" w:rsidRPr="3EBE4411">
        <w:rPr>
          <w:rFonts w:ascii="Arial" w:hAnsi="Arial" w:cs="Arial"/>
        </w:rPr>
        <w:t>,</w:t>
      </w:r>
      <w:r w:rsidR="009C1785" w:rsidRPr="3EBE4411">
        <w:rPr>
          <w:rFonts w:ascii="Arial" w:hAnsi="Arial" w:cs="Arial"/>
        </w:rPr>
        <w:t xml:space="preserve"> program certyfikacji</w:t>
      </w:r>
      <w:r w:rsidR="00652D78">
        <w:rPr>
          <w:rFonts w:ascii="Arial" w:hAnsi="Arial" w:cs="Arial"/>
        </w:rPr>
        <w:t xml:space="preserve">, a także </w:t>
      </w:r>
      <w:r w:rsidR="009E1678" w:rsidRPr="3EBE4411">
        <w:rPr>
          <w:rFonts w:ascii="Arial" w:hAnsi="Arial" w:cs="Arial"/>
        </w:rPr>
        <w:t>działania</w:t>
      </w:r>
      <w:r w:rsidR="009C1785" w:rsidRPr="3EBE4411">
        <w:rPr>
          <w:rFonts w:ascii="Arial" w:hAnsi="Arial" w:cs="Arial"/>
        </w:rPr>
        <w:t xml:space="preserve"> mając</w:t>
      </w:r>
      <w:r w:rsidR="009E1678" w:rsidRPr="3EBE4411">
        <w:rPr>
          <w:rFonts w:ascii="Arial" w:hAnsi="Arial" w:cs="Arial"/>
        </w:rPr>
        <w:t>e</w:t>
      </w:r>
      <w:r w:rsidR="009C1785" w:rsidRPr="3EBE4411">
        <w:rPr>
          <w:rFonts w:ascii="Arial" w:hAnsi="Arial" w:cs="Arial"/>
        </w:rPr>
        <w:t xml:space="preserve"> zachęcić do korzystania z </w:t>
      </w:r>
      <w:r w:rsidR="002866C5" w:rsidRPr="3EBE4411">
        <w:rPr>
          <w:rFonts w:ascii="Arial" w:hAnsi="Arial" w:cs="Arial"/>
        </w:rPr>
        <w:t>chmur</w:t>
      </w:r>
      <w:r w:rsidR="003B6C05">
        <w:rPr>
          <w:rFonts w:ascii="Arial" w:hAnsi="Arial" w:cs="Arial"/>
        </w:rPr>
        <w:t>y – cała</w:t>
      </w:r>
      <w:r w:rsidR="006B35FF">
        <w:rPr>
          <w:rFonts w:ascii="Arial" w:hAnsi="Arial" w:cs="Arial"/>
        </w:rPr>
        <w:t xml:space="preserve"> </w:t>
      </w:r>
      <w:r w:rsidR="003B6C05">
        <w:rPr>
          <w:rFonts w:ascii="Arial" w:hAnsi="Arial" w:cs="Arial"/>
        </w:rPr>
        <w:t>i</w:t>
      </w:r>
      <w:r w:rsidR="009C1785" w:rsidRPr="3EBE4411">
        <w:rPr>
          <w:rFonts w:ascii="Arial" w:hAnsi="Arial" w:cs="Arial"/>
        </w:rPr>
        <w:t>nwestycj</w:t>
      </w:r>
      <w:r w:rsidR="006B35FF">
        <w:rPr>
          <w:rFonts w:ascii="Arial" w:hAnsi="Arial" w:cs="Arial"/>
        </w:rPr>
        <w:t>a jest warta</w:t>
      </w:r>
      <w:r w:rsidR="009C1785" w:rsidRPr="3EBE4411">
        <w:rPr>
          <w:rFonts w:ascii="Arial" w:hAnsi="Arial" w:cs="Arial"/>
        </w:rPr>
        <w:t xml:space="preserve"> około 4 miliardów złotych</w:t>
      </w:r>
      <w:r w:rsidR="003B6C05">
        <w:rPr>
          <w:rFonts w:ascii="Arial" w:hAnsi="Arial" w:cs="Arial"/>
        </w:rPr>
        <w:t>.</w:t>
      </w:r>
      <w:r w:rsidR="009C1785" w:rsidRPr="3EBE4411">
        <w:rPr>
          <w:rFonts w:ascii="Arial" w:hAnsi="Arial" w:cs="Arial"/>
        </w:rPr>
        <w:t xml:space="preserve"> </w:t>
      </w:r>
      <w:r w:rsidR="007A1C4E" w:rsidRPr="3EBE4411">
        <w:rPr>
          <w:rFonts w:ascii="Arial" w:hAnsi="Arial" w:cs="Arial"/>
        </w:rPr>
        <w:t xml:space="preserve">Po </w:t>
      </w:r>
      <w:r w:rsidR="003B6C05">
        <w:rPr>
          <w:rFonts w:ascii="Arial" w:hAnsi="Arial" w:cs="Arial"/>
        </w:rPr>
        <w:t xml:space="preserve">majowej </w:t>
      </w:r>
      <w:r w:rsidR="007A1C4E" w:rsidRPr="3EBE4411">
        <w:rPr>
          <w:rFonts w:ascii="Arial" w:hAnsi="Arial" w:cs="Arial"/>
        </w:rPr>
        <w:t xml:space="preserve">deklaracji </w:t>
      </w:r>
      <w:r w:rsidR="003B6C05">
        <w:rPr>
          <w:rFonts w:ascii="Arial" w:hAnsi="Arial" w:cs="Arial"/>
        </w:rPr>
        <w:t xml:space="preserve">Microsoftu </w:t>
      </w:r>
      <w:r w:rsidR="007A1C4E" w:rsidRPr="3EBE4411">
        <w:rPr>
          <w:rFonts w:ascii="Arial" w:hAnsi="Arial" w:cs="Arial"/>
        </w:rPr>
        <w:t>n</w:t>
      </w:r>
      <w:r w:rsidR="004E4B76" w:rsidRPr="3EBE4411">
        <w:rPr>
          <w:rFonts w:ascii="Arial" w:hAnsi="Arial" w:cs="Arial"/>
        </w:rPr>
        <w:t xml:space="preserve">a odpowiedź Google nie trzeba było długo czekać – pod koniec czerwca </w:t>
      </w:r>
      <w:r w:rsidR="004F4E30" w:rsidRPr="3EBE4411">
        <w:rPr>
          <w:rFonts w:ascii="Arial" w:hAnsi="Arial" w:cs="Arial"/>
        </w:rPr>
        <w:t>media informowały</w:t>
      </w:r>
      <w:r w:rsidR="004E4B76" w:rsidRPr="3EBE4411">
        <w:rPr>
          <w:rFonts w:ascii="Arial" w:hAnsi="Arial" w:cs="Arial"/>
        </w:rPr>
        <w:t xml:space="preserve">, że firma również planuje wybudować centrum danych w </w:t>
      </w:r>
      <w:r w:rsidR="001B1F40" w:rsidRPr="3EBE4411">
        <w:rPr>
          <w:rFonts w:ascii="Arial" w:hAnsi="Arial" w:cs="Arial"/>
        </w:rPr>
        <w:t>stolicy Polski</w:t>
      </w:r>
      <w:r w:rsidR="004E4B76" w:rsidRPr="3EBE4411">
        <w:rPr>
          <w:rFonts w:ascii="Arial" w:hAnsi="Arial" w:cs="Arial"/>
        </w:rPr>
        <w:t xml:space="preserve">. </w:t>
      </w:r>
      <w:r w:rsidR="005D4BB1" w:rsidRPr="3EBE4411">
        <w:rPr>
          <w:rFonts w:ascii="Arial" w:hAnsi="Arial" w:cs="Arial"/>
        </w:rPr>
        <w:t xml:space="preserve">Szacuje się, że </w:t>
      </w:r>
      <w:r w:rsidR="007A1C4E" w:rsidRPr="3EBE4411">
        <w:rPr>
          <w:rFonts w:ascii="Arial" w:hAnsi="Arial" w:cs="Arial"/>
        </w:rPr>
        <w:t xml:space="preserve">jego </w:t>
      </w:r>
      <w:r w:rsidR="005D4BB1" w:rsidRPr="3EBE4411">
        <w:rPr>
          <w:rFonts w:ascii="Arial" w:hAnsi="Arial" w:cs="Arial"/>
        </w:rPr>
        <w:t xml:space="preserve">łączny koszt wyniesie od 6 do nawet 8 miliardów złotych. </w:t>
      </w:r>
    </w:p>
    <w:p w14:paraId="5DAB02D2" w14:textId="2D191417" w:rsidR="00EE5D1A" w:rsidRPr="00652D78" w:rsidRDefault="00EE5D1A" w:rsidP="001E38D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–</w:t>
      </w:r>
      <w:r w:rsidR="00112212">
        <w:rPr>
          <w:rFonts w:ascii="Arial" w:hAnsi="Arial" w:cs="Arial"/>
          <w:i/>
        </w:rPr>
        <w:t xml:space="preserve"> </w:t>
      </w:r>
      <w:r w:rsidR="003B6C05">
        <w:rPr>
          <w:rFonts w:ascii="Arial" w:hAnsi="Arial" w:cs="Arial"/>
          <w:i/>
        </w:rPr>
        <w:t>W ostatnich latach r</w:t>
      </w:r>
      <w:r w:rsidR="00112212" w:rsidRPr="00112212">
        <w:rPr>
          <w:rFonts w:ascii="Arial" w:hAnsi="Arial" w:cs="Arial"/>
          <w:i/>
        </w:rPr>
        <w:t>ozwój sektora usług chmurowych na świecie rośnie w tempie dwucyfrowym</w:t>
      </w:r>
      <w:r w:rsidR="001E38D9">
        <w:rPr>
          <w:rFonts w:ascii="Arial" w:hAnsi="Arial" w:cs="Arial"/>
          <w:i/>
        </w:rPr>
        <w:t>. W</w:t>
      </w:r>
      <w:r w:rsidR="00112212" w:rsidRPr="00112212">
        <w:rPr>
          <w:rFonts w:ascii="Arial" w:hAnsi="Arial" w:cs="Arial"/>
          <w:i/>
        </w:rPr>
        <w:t xml:space="preserve"> odpowiedzi na tak duży popyt</w:t>
      </w:r>
      <w:r w:rsidR="003B6C05">
        <w:rPr>
          <w:rFonts w:ascii="Arial" w:hAnsi="Arial" w:cs="Arial"/>
          <w:i/>
        </w:rPr>
        <w:t xml:space="preserve">, </w:t>
      </w:r>
      <w:r w:rsidR="00112212" w:rsidRPr="00112212">
        <w:rPr>
          <w:rFonts w:ascii="Arial" w:hAnsi="Arial" w:cs="Arial"/>
          <w:i/>
        </w:rPr>
        <w:t>dostawcy tych usług stale inwestują w rozwój</w:t>
      </w:r>
      <w:r w:rsidR="008F4A8A">
        <w:rPr>
          <w:rFonts w:ascii="Arial" w:hAnsi="Arial" w:cs="Arial"/>
          <w:i/>
        </w:rPr>
        <w:t xml:space="preserve"> infrastruktury</w:t>
      </w:r>
      <w:r w:rsidR="00112212" w:rsidRPr="00112212">
        <w:rPr>
          <w:rFonts w:ascii="Arial" w:hAnsi="Arial" w:cs="Arial"/>
          <w:i/>
        </w:rPr>
        <w:t xml:space="preserve">. </w:t>
      </w:r>
      <w:r w:rsidR="008A5D59">
        <w:rPr>
          <w:rFonts w:ascii="Arial" w:hAnsi="Arial" w:cs="Arial"/>
          <w:i/>
        </w:rPr>
        <w:t>Nasz kraj</w:t>
      </w:r>
      <w:r w:rsidR="00164615">
        <w:rPr>
          <w:rFonts w:ascii="Arial" w:hAnsi="Arial" w:cs="Arial"/>
          <w:i/>
        </w:rPr>
        <w:t xml:space="preserve"> </w:t>
      </w:r>
      <w:r w:rsidR="001E38D9">
        <w:rPr>
          <w:rFonts w:ascii="Arial" w:hAnsi="Arial" w:cs="Arial"/>
          <w:i/>
        </w:rPr>
        <w:t>jest uznawan</w:t>
      </w:r>
      <w:r w:rsidR="008A5D59">
        <w:rPr>
          <w:rFonts w:ascii="Arial" w:hAnsi="Arial" w:cs="Arial"/>
          <w:i/>
        </w:rPr>
        <w:t>y</w:t>
      </w:r>
      <w:r w:rsidR="001E38D9">
        <w:rPr>
          <w:rFonts w:ascii="Arial" w:hAnsi="Arial" w:cs="Arial"/>
          <w:i/>
        </w:rPr>
        <w:t xml:space="preserve"> </w:t>
      </w:r>
      <w:r w:rsidR="001E38D9" w:rsidRPr="00112212">
        <w:rPr>
          <w:rFonts w:ascii="Arial" w:hAnsi="Arial" w:cs="Arial"/>
          <w:i/>
        </w:rPr>
        <w:t>za informatyczne zagłębie Europy</w:t>
      </w:r>
      <w:r w:rsidR="00C8329F">
        <w:rPr>
          <w:rFonts w:ascii="Arial" w:hAnsi="Arial" w:cs="Arial"/>
          <w:i/>
        </w:rPr>
        <w:t>, a polska branża IT stale się rozwija</w:t>
      </w:r>
      <w:r w:rsidR="001E38D9">
        <w:rPr>
          <w:rFonts w:ascii="Arial" w:hAnsi="Arial" w:cs="Arial"/>
          <w:i/>
        </w:rPr>
        <w:t>, co zapewne było brane pod uwagę przy wyborze lokalizacji</w:t>
      </w:r>
      <w:r w:rsidR="00652D78">
        <w:rPr>
          <w:rFonts w:ascii="Arial" w:hAnsi="Arial" w:cs="Arial"/>
          <w:i/>
        </w:rPr>
        <w:t xml:space="preserve"> centrów danych</w:t>
      </w:r>
      <w:r w:rsidR="001E38D9">
        <w:rPr>
          <w:rFonts w:ascii="Arial" w:hAnsi="Arial" w:cs="Arial"/>
          <w:i/>
        </w:rPr>
        <w:t>.</w:t>
      </w:r>
      <w:r w:rsidR="001E38D9" w:rsidRPr="00112212">
        <w:rPr>
          <w:rFonts w:ascii="Arial" w:hAnsi="Arial" w:cs="Arial"/>
          <w:i/>
        </w:rPr>
        <w:t xml:space="preserve"> </w:t>
      </w:r>
      <w:r w:rsidR="001E38D9">
        <w:rPr>
          <w:rFonts w:ascii="Arial" w:hAnsi="Arial" w:cs="Arial"/>
          <w:i/>
        </w:rPr>
        <w:t>Nie bez znaczenia pozostaje też fakt, że obecność infrastruktury</w:t>
      </w:r>
      <w:r w:rsidR="00652D78">
        <w:rPr>
          <w:rFonts w:ascii="Arial" w:hAnsi="Arial" w:cs="Arial"/>
          <w:i/>
        </w:rPr>
        <w:t xml:space="preserve"> chmurowej</w:t>
      </w:r>
      <w:r w:rsidR="001E38D9">
        <w:rPr>
          <w:rFonts w:ascii="Arial" w:hAnsi="Arial" w:cs="Arial"/>
          <w:i/>
        </w:rPr>
        <w:t xml:space="preserve"> w Polsce </w:t>
      </w:r>
      <w:r w:rsidR="001E38D9" w:rsidRPr="00112212">
        <w:rPr>
          <w:rFonts w:ascii="Arial" w:hAnsi="Arial" w:cs="Arial"/>
          <w:i/>
        </w:rPr>
        <w:t>rozwiąże problem ograniczeń prawnych</w:t>
      </w:r>
      <w:r w:rsidR="008A5D59">
        <w:rPr>
          <w:rFonts w:ascii="Arial" w:hAnsi="Arial" w:cs="Arial"/>
          <w:i/>
        </w:rPr>
        <w:t>,</w:t>
      </w:r>
      <w:r w:rsidR="001E38D9" w:rsidRPr="00112212">
        <w:rPr>
          <w:rFonts w:ascii="Arial" w:hAnsi="Arial" w:cs="Arial"/>
          <w:i/>
        </w:rPr>
        <w:t xml:space="preserve"> </w:t>
      </w:r>
      <w:r w:rsidR="008A5D59">
        <w:rPr>
          <w:rFonts w:ascii="Arial" w:hAnsi="Arial" w:cs="Arial"/>
          <w:i/>
        </w:rPr>
        <w:t>dotyczących</w:t>
      </w:r>
      <w:r w:rsidR="001E38D9" w:rsidRPr="00112212">
        <w:rPr>
          <w:rFonts w:ascii="Arial" w:hAnsi="Arial" w:cs="Arial"/>
          <w:i/>
        </w:rPr>
        <w:t xml:space="preserve"> prze</w:t>
      </w:r>
      <w:r w:rsidR="008A5D59">
        <w:rPr>
          <w:rFonts w:ascii="Arial" w:hAnsi="Arial" w:cs="Arial"/>
          <w:i/>
        </w:rPr>
        <w:t>chowywania</w:t>
      </w:r>
      <w:r w:rsidR="001E38D9" w:rsidRPr="00112212">
        <w:rPr>
          <w:rFonts w:ascii="Arial" w:hAnsi="Arial" w:cs="Arial"/>
          <w:i/>
        </w:rPr>
        <w:t xml:space="preserve"> danych</w:t>
      </w:r>
      <w:r w:rsidR="001E38D9">
        <w:rPr>
          <w:rFonts w:ascii="Arial" w:hAnsi="Arial" w:cs="Arial"/>
          <w:i/>
        </w:rPr>
        <w:t xml:space="preserve"> rządowych</w:t>
      </w:r>
      <w:r w:rsidR="001E38D9" w:rsidRPr="00112212">
        <w:rPr>
          <w:rFonts w:ascii="Arial" w:hAnsi="Arial" w:cs="Arial"/>
          <w:i/>
        </w:rPr>
        <w:t xml:space="preserve"> poza granicami kraju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b/>
          <w:bCs/>
        </w:rPr>
        <w:t>powiedział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Radosław Broniszewski, </w:t>
      </w:r>
      <w:r w:rsidRPr="008A52F5">
        <w:rPr>
          <w:rFonts w:ascii="Arial" w:hAnsi="Arial" w:cs="Arial"/>
          <w:b/>
          <w:bCs/>
        </w:rPr>
        <w:t xml:space="preserve">Cloud Solutions Architect </w:t>
      </w:r>
      <w:r>
        <w:rPr>
          <w:rFonts w:ascii="Arial" w:hAnsi="Arial" w:cs="Arial"/>
          <w:b/>
          <w:bCs/>
        </w:rPr>
        <w:t xml:space="preserve">w Billennium, </w:t>
      </w:r>
      <w:r w:rsidRPr="008A52F5">
        <w:rPr>
          <w:rFonts w:ascii="Arial" w:hAnsi="Arial" w:cs="Arial"/>
          <w:b/>
          <w:bCs/>
        </w:rPr>
        <w:t>polsk</w:t>
      </w:r>
      <w:r>
        <w:rPr>
          <w:rFonts w:ascii="Arial" w:hAnsi="Arial" w:cs="Arial"/>
          <w:b/>
          <w:bCs/>
        </w:rPr>
        <w:t>iej</w:t>
      </w:r>
      <w:r w:rsidRPr="008A52F5">
        <w:rPr>
          <w:rFonts w:ascii="Arial" w:hAnsi="Arial" w:cs="Arial"/>
          <w:b/>
          <w:bCs/>
        </w:rPr>
        <w:t xml:space="preserve"> spół</w:t>
      </w:r>
      <w:r>
        <w:rPr>
          <w:rFonts w:ascii="Arial" w:hAnsi="Arial" w:cs="Arial"/>
          <w:b/>
          <w:bCs/>
        </w:rPr>
        <w:t>ce</w:t>
      </w:r>
      <w:r w:rsidRPr="008A52F5">
        <w:rPr>
          <w:rFonts w:ascii="Arial" w:hAnsi="Arial" w:cs="Arial"/>
          <w:b/>
          <w:bCs/>
        </w:rPr>
        <w:t>, oferując</w:t>
      </w:r>
      <w:r>
        <w:rPr>
          <w:rFonts w:ascii="Arial" w:hAnsi="Arial" w:cs="Arial"/>
          <w:b/>
          <w:bCs/>
        </w:rPr>
        <w:t>ej</w:t>
      </w:r>
      <w:r w:rsidRPr="008A52F5">
        <w:rPr>
          <w:rFonts w:ascii="Arial" w:hAnsi="Arial" w:cs="Arial"/>
          <w:b/>
          <w:bCs/>
        </w:rPr>
        <w:t xml:space="preserve"> usługi IT oraz rozwiązania dla biznesu</w:t>
      </w:r>
      <w:r>
        <w:rPr>
          <w:rFonts w:ascii="Arial" w:hAnsi="Arial" w:cs="Arial"/>
        </w:rPr>
        <w:t>.</w:t>
      </w:r>
    </w:p>
    <w:p w14:paraId="7C6A1A1A" w14:textId="057F8921" w:rsidR="000F306E" w:rsidRDefault="007F23F5" w:rsidP="00935C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Według szacunków Gartnera w 2020 roku światowe wydatki na usługi chmury publicznej wyniosą 266 miliardów dolarów</w:t>
      </w:r>
      <w:r w:rsidR="007A1C4E">
        <w:rPr>
          <w:rFonts w:ascii="Arial" w:hAnsi="Arial" w:cs="Arial"/>
        </w:rPr>
        <w:t xml:space="preserve"> i będą większe o 17% w porównaniu z 2019 rokiem.</w:t>
      </w:r>
      <w:r w:rsidR="00EE5D1A">
        <w:rPr>
          <w:rFonts w:ascii="Arial" w:hAnsi="Arial" w:cs="Arial"/>
        </w:rPr>
        <w:t xml:space="preserve"> </w:t>
      </w:r>
      <w:r w:rsidR="00D6766F">
        <w:rPr>
          <w:rFonts w:ascii="Arial" w:hAnsi="Arial" w:cs="Arial"/>
        </w:rPr>
        <w:t>A j</w:t>
      </w:r>
      <w:r>
        <w:rPr>
          <w:rFonts w:ascii="Arial" w:hAnsi="Arial" w:cs="Arial"/>
        </w:rPr>
        <w:t xml:space="preserve">ak </w:t>
      </w:r>
      <w:r w:rsidR="00D6766F">
        <w:rPr>
          <w:rFonts w:ascii="Arial" w:hAnsi="Arial" w:cs="Arial"/>
        </w:rPr>
        <w:t>to</w:t>
      </w:r>
      <w:r w:rsidR="00EE5D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wygląda w </w:t>
      </w:r>
      <w:r w:rsidR="00D6766F">
        <w:rPr>
          <w:rFonts w:ascii="Arial" w:hAnsi="Arial" w:cs="Arial"/>
        </w:rPr>
        <w:t>naszym kraju</w:t>
      </w:r>
      <w:r>
        <w:rPr>
          <w:rFonts w:ascii="Arial" w:hAnsi="Arial" w:cs="Arial"/>
        </w:rPr>
        <w:t xml:space="preserve">? </w:t>
      </w:r>
      <w:r w:rsidR="00EE5D1A">
        <w:rPr>
          <w:rFonts w:ascii="Arial" w:hAnsi="Arial" w:cs="Arial"/>
        </w:rPr>
        <w:t xml:space="preserve">Dane Komisji Europejskiej </w:t>
      </w:r>
      <w:r w:rsidR="00EE414C">
        <w:rPr>
          <w:rFonts w:ascii="Arial" w:hAnsi="Arial" w:cs="Arial"/>
        </w:rPr>
        <w:t xml:space="preserve">pokazują, </w:t>
      </w:r>
      <w:r w:rsidR="00EE5D1A">
        <w:rPr>
          <w:rFonts w:ascii="Arial" w:hAnsi="Arial" w:cs="Arial"/>
        </w:rPr>
        <w:t xml:space="preserve">że </w:t>
      </w:r>
      <w:r w:rsidR="00EE414C">
        <w:rPr>
          <w:rFonts w:ascii="Arial" w:hAnsi="Arial" w:cs="Arial"/>
        </w:rPr>
        <w:t>rynek cloud computingu w Polsce nie cieszy</w:t>
      </w:r>
      <w:r w:rsidR="00F5589F">
        <w:rPr>
          <w:rFonts w:ascii="Arial" w:hAnsi="Arial" w:cs="Arial"/>
        </w:rPr>
        <w:t>ł</w:t>
      </w:r>
      <w:r w:rsidR="00EE414C">
        <w:rPr>
          <w:rFonts w:ascii="Arial" w:hAnsi="Arial" w:cs="Arial"/>
        </w:rPr>
        <w:t xml:space="preserve"> się </w:t>
      </w:r>
      <w:r w:rsidR="00F5589F">
        <w:rPr>
          <w:rFonts w:ascii="Arial" w:hAnsi="Arial" w:cs="Arial"/>
        </w:rPr>
        <w:t xml:space="preserve">dotąd </w:t>
      </w:r>
      <w:r w:rsidR="00EE414C">
        <w:rPr>
          <w:rFonts w:ascii="Arial" w:hAnsi="Arial" w:cs="Arial"/>
        </w:rPr>
        <w:t xml:space="preserve">popularnością. </w:t>
      </w:r>
      <w:r w:rsidR="00922EF0">
        <w:rPr>
          <w:rFonts w:ascii="Arial" w:hAnsi="Arial" w:cs="Arial"/>
        </w:rPr>
        <w:t xml:space="preserve">Według danych z 2018 roku tylko 11,5% przedsiębiorstw (firm zatrudniających minimum 10 pracowników) w Polsce korzystało z </w:t>
      </w:r>
      <w:r w:rsidR="002866C5">
        <w:rPr>
          <w:rFonts w:ascii="Arial" w:hAnsi="Arial" w:cs="Arial"/>
        </w:rPr>
        <w:t>chmury</w:t>
      </w:r>
      <w:r w:rsidR="00922EF0">
        <w:rPr>
          <w:rFonts w:ascii="Arial" w:hAnsi="Arial" w:cs="Arial"/>
        </w:rPr>
        <w:t>. Taki wynik uplasował na</w:t>
      </w:r>
      <w:r w:rsidR="003B6C05">
        <w:rPr>
          <w:rFonts w:ascii="Arial" w:hAnsi="Arial" w:cs="Arial"/>
        </w:rPr>
        <w:t>sz kraj</w:t>
      </w:r>
      <w:r w:rsidR="00922EF0">
        <w:rPr>
          <w:rFonts w:ascii="Arial" w:hAnsi="Arial" w:cs="Arial"/>
        </w:rPr>
        <w:t xml:space="preserve"> </w:t>
      </w:r>
      <w:r w:rsidR="00D6766F">
        <w:rPr>
          <w:rFonts w:ascii="Arial" w:hAnsi="Arial" w:cs="Arial"/>
        </w:rPr>
        <w:t xml:space="preserve">tylko przed Rumunią oraz Bułgarią </w:t>
      </w:r>
      <w:r w:rsidR="002866C5">
        <w:rPr>
          <w:rFonts w:ascii="Arial" w:hAnsi="Arial" w:cs="Arial"/>
        </w:rPr>
        <w:t>wśród państw Unii Europejskiej</w:t>
      </w:r>
      <w:r w:rsidR="00922EF0">
        <w:rPr>
          <w:rFonts w:ascii="Arial" w:hAnsi="Arial" w:cs="Arial"/>
        </w:rPr>
        <w:t xml:space="preserve">. </w:t>
      </w:r>
      <w:r w:rsidR="00935C7F">
        <w:rPr>
          <w:rFonts w:ascii="Arial" w:hAnsi="Arial" w:cs="Arial"/>
        </w:rPr>
        <w:t xml:space="preserve">Wyprzedzają nas takie kraje, jak Estonia (33,9%), Czechy (26,5%) czy Litwa (22,6%). </w:t>
      </w:r>
      <w:r w:rsidR="00922EF0">
        <w:rPr>
          <w:rFonts w:ascii="Arial" w:hAnsi="Arial" w:cs="Arial"/>
        </w:rPr>
        <w:t>Dla porównania</w:t>
      </w:r>
      <w:r w:rsidR="00D467F7">
        <w:rPr>
          <w:rFonts w:ascii="Arial" w:hAnsi="Arial" w:cs="Arial"/>
        </w:rPr>
        <w:t xml:space="preserve"> </w:t>
      </w:r>
      <w:r w:rsidR="007471E3">
        <w:rPr>
          <w:rFonts w:ascii="Arial" w:hAnsi="Arial" w:cs="Arial"/>
        </w:rPr>
        <w:t>w</w:t>
      </w:r>
      <w:r w:rsidR="00922EF0">
        <w:rPr>
          <w:rFonts w:ascii="Arial" w:hAnsi="Arial" w:cs="Arial"/>
        </w:rPr>
        <w:t xml:space="preserve"> Finlandi</w:t>
      </w:r>
      <w:r w:rsidR="00D467F7">
        <w:rPr>
          <w:rFonts w:ascii="Arial" w:hAnsi="Arial" w:cs="Arial"/>
        </w:rPr>
        <w:t>i</w:t>
      </w:r>
      <w:r w:rsidR="00922EF0">
        <w:rPr>
          <w:rFonts w:ascii="Arial" w:hAnsi="Arial" w:cs="Arial"/>
        </w:rPr>
        <w:t>,</w:t>
      </w:r>
      <w:r w:rsidR="007471E3">
        <w:rPr>
          <w:rFonts w:ascii="Arial" w:hAnsi="Arial" w:cs="Arial"/>
        </w:rPr>
        <w:t xml:space="preserve"> </w:t>
      </w:r>
      <w:r w:rsidR="002866C5">
        <w:rPr>
          <w:rFonts w:ascii="Arial" w:hAnsi="Arial" w:cs="Arial"/>
        </w:rPr>
        <w:t xml:space="preserve">będącej liderem zestawienia, </w:t>
      </w:r>
      <w:r w:rsidR="007471E3">
        <w:rPr>
          <w:rFonts w:ascii="Arial" w:hAnsi="Arial" w:cs="Arial"/>
        </w:rPr>
        <w:t>współczynnik ten wynosi 65,3%</w:t>
      </w:r>
      <w:r w:rsidR="00935C7F">
        <w:rPr>
          <w:rFonts w:ascii="Arial" w:hAnsi="Arial" w:cs="Arial"/>
        </w:rPr>
        <w:t>,</w:t>
      </w:r>
      <w:r w:rsidR="007471E3">
        <w:rPr>
          <w:rFonts w:ascii="Arial" w:hAnsi="Arial" w:cs="Arial"/>
        </w:rPr>
        <w:t xml:space="preserve"> </w:t>
      </w:r>
      <w:r w:rsidR="00935C7F">
        <w:rPr>
          <w:rFonts w:ascii="Arial" w:hAnsi="Arial" w:cs="Arial"/>
        </w:rPr>
        <w:t>a średnia dla całej Unii to 26,2%</w:t>
      </w:r>
      <w:r w:rsidR="00E13E2A">
        <w:rPr>
          <w:rFonts w:ascii="Arial" w:hAnsi="Arial" w:cs="Arial"/>
        </w:rPr>
        <w:t xml:space="preserve">. </w:t>
      </w:r>
    </w:p>
    <w:p w14:paraId="1B5650AA" w14:textId="297DA025" w:rsidR="00270D66" w:rsidRDefault="00935C7F" w:rsidP="00935C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Niewiele lepiej sytuacja wygląda, gdy spojrzymy na dane GUS za 2019 rok. Wyniki badania „</w:t>
      </w:r>
      <w:r w:rsidRPr="00935C7F">
        <w:rPr>
          <w:rFonts w:ascii="Arial" w:hAnsi="Arial" w:cs="Arial"/>
        </w:rPr>
        <w:t xml:space="preserve">Wykorzystanie technologii informacyjno-komunikacyjnych w jednostkach administracji </w:t>
      </w:r>
      <w:r w:rsidRPr="00935C7F">
        <w:rPr>
          <w:rFonts w:ascii="Arial" w:hAnsi="Arial" w:cs="Arial"/>
        </w:rPr>
        <w:lastRenderedPageBreak/>
        <w:t>publicznej, przedsiębiorstwach i gospodarstwach domowych w 2019 roku</w:t>
      </w:r>
      <w:r>
        <w:rPr>
          <w:rFonts w:ascii="Arial" w:hAnsi="Arial" w:cs="Arial"/>
        </w:rPr>
        <w:t>”</w:t>
      </w:r>
      <w:r w:rsidR="00513B2F">
        <w:rPr>
          <w:rFonts w:ascii="Arial" w:hAnsi="Arial" w:cs="Arial"/>
        </w:rPr>
        <w:t xml:space="preserve"> pokazują</w:t>
      </w:r>
      <w:r w:rsidR="00C75399">
        <w:rPr>
          <w:rFonts w:ascii="Arial" w:hAnsi="Arial" w:cs="Arial"/>
        </w:rPr>
        <w:t xml:space="preserve"> co prawda</w:t>
      </w:r>
      <w:r w:rsidR="00513B2F">
        <w:rPr>
          <w:rFonts w:ascii="Arial" w:hAnsi="Arial" w:cs="Arial"/>
        </w:rPr>
        <w:t>, że w polskich przedsiębiorstwach chmura się popularyzuje</w:t>
      </w:r>
      <w:r w:rsidR="003B6C05">
        <w:rPr>
          <w:rFonts w:ascii="Arial" w:hAnsi="Arial" w:cs="Arial"/>
        </w:rPr>
        <w:t>, j</w:t>
      </w:r>
      <w:r w:rsidR="00C75399">
        <w:rPr>
          <w:rFonts w:ascii="Arial" w:hAnsi="Arial" w:cs="Arial"/>
        </w:rPr>
        <w:t>ednak</w:t>
      </w:r>
      <w:r w:rsidR="00513B2F">
        <w:rPr>
          <w:rFonts w:ascii="Arial" w:hAnsi="Arial" w:cs="Arial"/>
        </w:rPr>
        <w:t xml:space="preserve"> wynik 17,5%, </w:t>
      </w:r>
      <w:r w:rsidR="001C1AB9">
        <w:rPr>
          <w:rFonts w:ascii="Arial" w:hAnsi="Arial" w:cs="Arial"/>
        </w:rPr>
        <w:t xml:space="preserve">dalej plasuje Polskę </w:t>
      </w:r>
      <w:r w:rsidR="003C71A6">
        <w:rPr>
          <w:rFonts w:ascii="Arial" w:hAnsi="Arial" w:cs="Arial"/>
        </w:rPr>
        <w:t xml:space="preserve">na jednym z ostatnich miejsc w </w:t>
      </w:r>
      <w:r w:rsidR="001C1AB9">
        <w:rPr>
          <w:rFonts w:ascii="Arial" w:hAnsi="Arial" w:cs="Arial"/>
        </w:rPr>
        <w:t xml:space="preserve">Unii Europejskiej. </w:t>
      </w:r>
      <w:r w:rsidR="003B6C05">
        <w:rPr>
          <w:rFonts w:ascii="Arial" w:hAnsi="Arial" w:cs="Arial"/>
        </w:rPr>
        <w:t>Biorąc pod uwagę, że 96,3% przedsiębiorstw deklaruje posiadanie dostępu do internetu, jest to wynik zaskakując</w:t>
      </w:r>
      <w:r w:rsidR="00A362BE">
        <w:rPr>
          <w:rFonts w:ascii="Arial" w:hAnsi="Arial" w:cs="Arial"/>
        </w:rPr>
        <w:t>o niski</w:t>
      </w:r>
      <w:r w:rsidR="003B6C05">
        <w:rPr>
          <w:rFonts w:ascii="Arial" w:hAnsi="Arial" w:cs="Arial"/>
        </w:rPr>
        <w:t xml:space="preserve">. </w:t>
      </w:r>
      <w:r w:rsidR="00F5589F">
        <w:rPr>
          <w:rFonts w:ascii="Arial" w:hAnsi="Arial" w:cs="Arial"/>
        </w:rPr>
        <w:t xml:space="preserve">Dane za rok 2020 nie są jeszcze dostępne, ale najprawdopodobniej wykorzystanie chmury </w:t>
      </w:r>
      <w:r w:rsidR="00F65467">
        <w:rPr>
          <w:rFonts w:ascii="Arial" w:hAnsi="Arial" w:cs="Arial"/>
        </w:rPr>
        <w:t>gwałtownie wzro</w:t>
      </w:r>
      <w:r w:rsidR="00A362BE">
        <w:rPr>
          <w:rFonts w:ascii="Arial" w:hAnsi="Arial" w:cs="Arial"/>
        </w:rPr>
        <w:t xml:space="preserve">sło </w:t>
      </w:r>
      <w:r w:rsidR="00F5589F">
        <w:rPr>
          <w:rFonts w:ascii="Arial" w:hAnsi="Arial" w:cs="Arial"/>
        </w:rPr>
        <w:t>w związku z pandemią.</w:t>
      </w:r>
    </w:p>
    <w:p w14:paraId="18A4E55B" w14:textId="78246372" w:rsidR="004D6263" w:rsidRDefault="004D6263" w:rsidP="00CF03F2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–</w:t>
      </w:r>
      <w:r w:rsidR="00152CC7">
        <w:rPr>
          <w:rFonts w:ascii="Arial" w:hAnsi="Arial" w:cs="Arial"/>
          <w:i/>
        </w:rPr>
        <w:t xml:space="preserve"> </w:t>
      </w:r>
      <w:r w:rsidR="002579D3">
        <w:rPr>
          <w:rFonts w:ascii="Arial" w:hAnsi="Arial" w:cs="Arial"/>
          <w:i/>
        </w:rPr>
        <w:t>Jeszcze do niedawna wiele firm bało się wykorzystywania rozwiązań chmurowych, bo nie do końca wierzy</w:t>
      </w:r>
      <w:r w:rsidR="00172A94">
        <w:rPr>
          <w:rFonts w:ascii="Arial" w:hAnsi="Arial" w:cs="Arial"/>
          <w:i/>
        </w:rPr>
        <w:t>ł</w:t>
      </w:r>
      <w:r w:rsidR="008F4A8A">
        <w:rPr>
          <w:rFonts w:ascii="Arial" w:hAnsi="Arial" w:cs="Arial"/>
          <w:i/>
        </w:rPr>
        <w:t>o</w:t>
      </w:r>
      <w:r w:rsidR="002579D3">
        <w:rPr>
          <w:rFonts w:ascii="Arial" w:hAnsi="Arial" w:cs="Arial"/>
          <w:i/>
        </w:rPr>
        <w:t xml:space="preserve"> w bezpieczeństwo oraz stałą dostępność </w:t>
      </w:r>
      <w:r w:rsidR="00095646">
        <w:rPr>
          <w:rFonts w:ascii="Arial" w:hAnsi="Arial" w:cs="Arial"/>
          <w:i/>
        </w:rPr>
        <w:t xml:space="preserve">danych </w:t>
      </w:r>
      <w:r w:rsidR="002579D3">
        <w:rPr>
          <w:rFonts w:ascii="Arial" w:hAnsi="Arial" w:cs="Arial"/>
          <w:i/>
        </w:rPr>
        <w:t>przechowywanych</w:t>
      </w:r>
      <w:r w:rsidR="00095646">
        <w:rPr>
          <w:rFonts w:ascii="Arial" w:hAnsi="Arial" w:cs="Arial"/>
          <w:i/>
        </w:rPr>
        <w:t xml:space="preserve"> online</w:t>
      </w:r>
      <w:r w:rsidR="002579D3">
        <w:rPr>
          <w:rFonts w:ascii="Arial" w:hAnsi="Arial" w:cs="Arial"/>
          <w:i/>
        </w:rPr>
        <w:t xml:space="preserve">. Ten etap, w większości, mamy już za sobą, </w:t>
      </w:r>
      <w:r w:rsidR="00095646">
        <w:rPr>
          <w:rFonts w:ascii="Arial" w:hAnsi="Arial" w:cs="Arial"/>
          <w:i/>
        </w:rPr>
        <w:t>a obecnie j</w:t>
      </w:r>
      <w:r w:rsidR="002579D3" w:rsidRPr="002579D3">
        <w:rPr>
          <w:rFonts w:ascii="Arial" w:hAnsi="Arial" w:cs="Arial"/>
          <w:i/>
        </w:rPr>
        <w:t xml:space="preserve">edną z głównych przyczyn tak słabego wyniku jest niedobór </w:t>
      </w:r>
      <w:r w:rsidR="00152CC7">
        <w:rPr>
          <w:rFonts w:ascii="Arial" w:hAnsi="Arial" w:cs="Arial"/>
          <w:i/>
        </w:rPr>
        <w:t>ekspertów</w:t>
      </w:r>
      <w:r w:rsidR="00095646" w:rsidRPr="002579D3">
        <w:rPr>
          <w:rFonts w:ascii="Arial" w:hAnsi="Arial" w:cs="Arial"/>
          <w:i/>
        </w:rPr>
        <w:t xml:space="preserve"> od technologii chmurowej </w:t>
      </w:r>
      <w:r w:rsidR="002579D3" w:rsidRPr="002579D3">
        <w:rPr>
          <w:rFonts w:ascii="Arial" w:hAnsi="Arial" w:cs="Arial"/>
          <w:i/>
        </w:rPr>
        <w:t>na polskim rynku pracy</w:t>
      </w:r>
      <w:r w:rsidR="00095646">
        <w:rPr>
          <w:rFonts w:ascii="Arial" w:hAnsi="Arial" w:cs="Arial"/>
          <w:i/>
        </w:rPr>
        <w:t>.</w:t>
      </w:r>
      <w:r w:rsidR="002579D3" w:rsidRPr="002579D3">
        <w:rPr>
          <w:rFonts w:ascii="Arial" w:hAnsi="Arial" w:cs="Arial"/>
          <w:i/>
        </w:rPr>
        <w:t xml:space="preserve"> </w:t>
      </w:r>
      <w:r w:rsidR="00172A94">
        <w:rPr>
          <w:rFonts w:ascii="Arial" w:hAnsi="Arial" w:cs="Arial"/>
          <w:i/>
        </w:rPr>
        <w:t>Polscy specjaliści są cenieni za</w:t>
      </w:r>
      <w:r w:rsidR="00A362BE">
        <w:rPr>
          <w:rFonts w:ascii="Arial" w:hAnsi="Arial" w:cs="Arial"/>
          <w:i/>
        </w:rPr>
        <w:t xml:space="preserve"> </w:t>
      </w:r>
      <w:r w:rsidR="00172A94">
        <w:rPr>
          <w:rFonts w:ascii="Arial" w:hAnsi="Arial" w:cs="Arial"/>
          <w:i/>
        </w:rPr>
        <w:t>granicą i polskim firmom trudno jest rywalizować o ich zatrudnienie</w:t>
      </w:r>
      <w:r w:rsidR="002579D3" w:rsidRPr="002579D3">
        <w:rPr>
          <w:rFonts w:ascii="Arial" w:hAnsi="Arial" w:cs="Arial"/>
          <w:i/>
        </w:rPr>
        <w:t xml:space="preserve">, gdyż problem </w:t>
      </w:r>
      <w:r w:rsidR="00152CC7" w:rsidRPr="002579D3">
        <w:rPr>
          <w:rFonts w:ascii="Arial" w:hAnsi="Arial" w:cs="Arial"/>
          <w:i/>
        </w:rPr>
        <w:t>niedoboru</w:t>
      </w:r>
      <w:r w:rsidR="002579D3" w:rsidRPr="002579D3">
        <w:rPr>
          <w:rFonts w:ascii="Arial" w:hAnsi="Arial" w:cs="Arial"/>
          <w:i/>
        </w:rPr>
        <w:t xml:space="preserve"> </w:t>
      </w:r>
      <w:r w:rsidR="00172A94">
        <w:rPr>
          <w:rFonts w:ascii="Arial" w:hAnsi="Arial" w:cs="Arial"/>
          <w:i/>
        </w:rPr>
        <w:t>pracowników IT</w:t>
      </w:r>
      <w:r w:rsidR="002579D3" w:rsidRPr="002579D3">
        <w:rPr>
          <w:rFonts w:ascii="Arial" w:hAnsi="Arial" w:cs="Arial"/>
          <w:i/>
        </w:rPr>
        <w:t xml:space="preserve"> jest problemem globalnym </w:t>
      </w:r>
      <w:r>
        <w:rPr>
          <w:rFonts w:ascii="Arial" w:hAnsi="Arial" w:cs="Arial"/>
        </w:rPr>
        <w:t xml:space="preserve">– </w:t>
      </w:r>
      <w:r w:rsidR="00EE5D1A">
        <w:rPr>
          <w:rFonts w:ascii="Arial" w:hAnsi="Arial" w:cs="Arial"/>
          <w:b/>
          <w:bCs/>
        </w:rPr>
        <w:t>dodaje</w:t>
      </w:r>
      <w:r>
        <w:rPr>
          <w:rFonts w:ascii="Arial" w:hAnsi="Arial" w:cs="Arial"/>
        </w:rPr>
        <w:t xml:space="preserve"> </w:t>
      </w:r>
      <w:r w:rsidR="008A52F5">
        <w:rPr>
          <w:rFonts w:ascii="Arial" w:hAnsi="Arial" w:cs="Arial"/>
          <w:b/>
          <w:bCs/>
        </w:rPr>
        <w:t>Radosław Broniszewski</w:t>
      </w:r>
      <w:r w:rsidR="00EE5D1A">
        <w:rPr>
          <w:rFonts w:ascii="Arial" w:hAnsi="Arial" w:cs="Arial"/>
          <w:b/>
          <w:bCs/>
        </w:rPr>
        <w:t xml:space="preserve"> z </w:t>
      </w:r>
      <w:r>
        <w:rPr>
          <w:rFonts w:ascii="Arial" w:hAnsi="Arial" w:cs="Arial"/>
          <w:b/>
          <w:bCs/>
        </w:rPr>
        <w:t>Billennium</w:t>
      </w:r>
      <w:r>
        <w:rPr>
          <w:rFonts w:ascii="Arial" w:hAnsi="Arial" w:cs="Arial"/>
        </w:rPr>
        <w:t>.</w:t>
      </w:r>
    </w:p>
    <w:p w14:paraId="136D4E4A" w14:textId="45B8E907" w:rsidR="0056769D" w:rsidRDefault="00D4775F" w:rsidP="00CF03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 zatem będzie </w:t>
      </w:r>
      <w:r w:rsidR="0087635E">
        <w:rPr>
          <w:rFonts w:ascii="Arial" w:hAnsi="Arial" w:cs="Arial"/>
        </w:rPr>
        <w:t xml:space="preserve">wyglądać </w:t>
      </w:r>
      <w:r>
        <w:rPr>
          <w:rFonts w:ascii="Arial" w:hAnsi="Arial" w:cs="Arial"/>
        </w:rPr>
        <w:t xml:space="preserve">przyszłość polskiego rynku chmurowego? Raport </w:t>
      </w:r>
      <w:r w:rsidRPr="00D4775F">
        <w:rPr>
          <w:rFonts w:ascii="Arial" w:hAnsi="Arial" w:cs="Arial"/>
        </w:rPr>
        <w:t>PMR „Rynek centrów danych w Polsce 2020. Analiza rynku i prognozy rozwoju na lata 2020-2025”</w:t>
      </w:r>
      <w:r>
        <w:rPr>
          <w:rFonts w:ascii="Arial" w:hAnsi="Arial" w:cs="Arial"/>
        </w:rPr>
        <w:t xml:space="preserve">, </w:t>
      </w:r>
      <w:r w:rsidR="00631406">
        <w:rPr>
          <w:rFonts w:ascii="Arial" w:hAnsi="Arial" w:cs="Arial"/>
        </w:rPr>
        <w:t>wydany w maju, już po zapowiedzi Microsoftu, pokazuje, że p</w:t>
      </w:r>
      <w:r>
        <w:rPr>
          <w:rFonts w:ascii="Arial" w:hAnsi="Arial" w:cs="Arial"/>
        </w:rPr>
        <w:t xml:space="preserve">erspektywy wydają się </w:t>
      </w:r>
      <w:r w:rsidR="00631406">
        <w:rPr>
          <w:rFonts w:ascii="Arial" w:hAnsi="Arial" w:cs="Arial"/>
        </w:rPr>
        <w:t>być optymistyczne</w:t>
      </w:r>
      <w:r>
        <w:rPr>
          <w:rFonts w:ascii="Arial" w:hAnsi="Arial" w:cs="Arial"/>
        </w:rPr>
        <w:t>.</w:t>
      </w:r>
      <w:r w:rsidR="00631406">
        <w:rPr>
          <w:rFonts w:ascii="Arial" w:hAnsi="Arial" w:cs="Arial"/>
        </w:rPr>
        <w:t xml:space="preserve"> W roku 2019 dostępna moc IT wynosiła 83 MW (megawat), a szacunki na 2020 mówią o </w:t>
      </w:r>
      <w:r w:rsidR="0056769D">
        <w:rPr>
          <w:rFonts w:ascii="Arial" w:hAnsi="Arial" w:cs="Arial"/>
        </w:rPr>
        <w:t xml:space="preserve">87 MW. W </w:t>
      </w:r>
      <w:r w:rsidR="00631406">
        <w:rPr>
          <w:rFonts w:ascii="Arial" w:hAnsi="Arial" w:cs="Arial"/>
        </w:rPr>
        <w:t>latach 2021-2025 wzrost mocy obliczeniowej rok do roku szacuje się na 13,9%</w:t>
      </w:r>
      <w:r w:rsidR="0056769D">
        <w:rPr>
          <w:rFonts w:ascii="Arial" w:hAnsi="Arial" w:cs="Arial"/>
        </w:rPr>
        <w:t>, co pozwoli na osiągnięcie 166 MW w 2025 roku</w:t>
      </w:r>
      <w:r w:rsidR="00631406">
        <w:rPr>
          <w:rFonts w:ascii="Arial" w:hAnsi="Arial" w:cs="Arial"/>
        </w:rPr>
        <w:t>.</w:t>
      </w:r>
      <w:r w:rsidR="00F5589F">
        <w:rPr>
          <w:rFonts w:ascii="Arial" w:hAnsi="Arial" w:cs="Arial"/>
        </w:rPr>
        <w:t xml:space="preserve"> Czy rozwój na takim poziomie sprawi, że staniemy się liderem naszego regionu?</w:t>
      </w:r>
    </w:p>
    <w:p w14:paraId="5AC6D6AC" w14:textId="3AB641E1" w:rsidR="00D4775F" w:rsidRDefault="002579D3" w:rsidP="002579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Pr="002579D3">
        <w:rPr>
          <w:rFonts w:ascii="Arial" w:hAnsi="Arial" w:cs="Arial"/>
          <w:i/>
          <w:iCs/>
        </w:rPr>
        <w:t xml:space="preserve">Planowane </w:t>
      </w:r>
      <w:r w:rsidR="00652D78" w:rsidRPr="002579D3">
        <w:rPr>
          <w:rFonts w:ascii="Arial" w:hAnsi="Arial" w:cs="Arial"/>
          <w:i/>
          <w:iCs/>
        </w:rPr>
        <w:t xml:space="preserve">w Polsce </w:t>
      </w:r>
      <w:r w:rsidRPr="002579D3">
        <w:rPr>
          <w:rFonts w:ascii="Arial" w:hAnsi="Arial" w:cs="Arial"/>
          <w:i/>
          <w:iCs/>
        </w:rPr>
        <w:t xml:space="preserve">inwestycje </w:t>
      </w:r>
      <w:r w:rsidR="00652D78">
        <w:rPr>
          <w:rFonts w:ascii="Arial" w:hAnsi="Arial" w:cs="Arial"/>
          <w:i/>
          <w:iCs/>
        </w:rPr>
        <w:t xml:space="preserve">Microsoftu oraz Google’a </w:t>
      </w:r>
      <w:r w:rsidRPr="002579D3">
        <w:rPr>
          <w:rFonts w:ascii="Arial" w:hAnsi="Arial" w:cs="Arial"/>
          <w:i/>
          <w:iCs/>
        </w:rPr>
        <w:t xml:space="preserve">z pewnością będą niosły za sobą wzrost wykorzystania chmury w </w:t>
      </w:r>
      <w:r w:rsidR="00652D78">
        <w:rPr>
          <w:rFonts w:ascii="Arial" w:hAnsi="Arial" w:cs="Arial"/>
          <w:i/>
          <w:iCs/>
        </w:rPr>
        <w:t>naszym kraju</w:t>
      </w:r>
      <w:r w:rsidRPr="002579D3">
        <w:rPr>
          <w:rFonts w:ascii="Arial" w:hAnsi="Arial" w:cs="Arial"/>
          <w:i/>
          <w:iCs/>
        </w:rPr>
        <w:t xml:space="preserve">, gdyż </w:t>
      </w:r>
      <w:r w:rsidRPr="00652D78">
        <w:rPr>
          <w:rFonts w:ascii="Arial" w:hAnsi="Arial" w:cs="Arial"/>
          <w:i/>
          <w:iCs/>
        </w:rPr>
        <w:t>firmy</w:t>
      </w:r>
      <w:r w:rsidRPr="002579D3">
        <w:rPr>
          <w:rFonts w:ascii="Arial" w:hAnsi="Arial" w:cs="Arial"/>
          <w:i/>
          <w:iCs/>
        </w:rPr>
        <w:t xml:space="preserve"> te równolegle będą realizowały działania promujące </w:t>
      </w:r>
      <w:r w:rsidR="00652D78">
        <w:rPr>
          <w:rFonts w:ascii="Arial" w:hAnsi="Arial" w:cs="Arial"/>
          <w:i/>
          <w:iCs/>
        </w:rPr>
        <w:t>swoje</w:t>
      </w:r>
      <w:r>
        <w:rPr>
          <w:rFonts w:ascii="Arial" w:hAnsi="Arial" w:cs="Arial"/>
          <w:i/>
          <w:iCs/>
        </w:rPr>
        <w:t xml:space="preserve"> rozwiązania, </w:t>
      </w:r>
      <w:r w:rsidRPr="002579D3">
        <w:rPr>
          <w:rFonts w:ascii="Arial" w:hAnsi="Arial" w:cs="Arial"/>
          <w:i/>
          <w:iCs/>
        </w:rPr>
        <w:t>na przykład poprzez organizowanie konferencji i szkoleń. Microsoft już zapowiedział, że planuje przeszkolić 150 tys. pracowników i studentów.</w:t>
      </w:r>
      <w:r>
        <w:rPr>
          <w:rFonts w:ascii="Arial" w:hAnsi="Arial" w:cs="Arial"/>
          <w:i/>
          <w:iCs/>
        </w:rPr>
        <w:t xml:space="preserve"> </w:t>
      </w:r>
      <w:r w:rsidR="008F4A8A">
        <w:rPr>
          <w:rFonts w:ascii="Arial" w:hAnsi="Arial" w:cs="Arial"/>
          <w:i/>
          <w:iCs/>
        </w:rPr>
        <w:t xml:space="preserve">Dodatkowo pandemia przyczyniła się do </w:t>
      </w:r>
      <w:r w:rsidRPr="002579D3">
        <w:rPr>
          <w:rFonts w:ascii="Arial" w:hAnsi="Arial" w:cs="Arial"/>
          <w:i/>
          <w:iCs/>
        </w:rPr>
        <w:t>większ</w:t>
      </w:r>
      <w:r w:rsidR="008F4A8A">
        <w:rPr>
          <w:rFonts w:ascii="Arial" w:hAnsi="Arial" w:cs="Arial"/>
          <w:i/>
          <w:iCs/>
        </w:rPr>
        <w:t>ego</w:t>
      </w:r>
      <w:r w:rsidRPr="002579D3">
        <w:rPr>
          <w:rFonts w:ascii="Arial" w:hAnsi="Arial" w:cs="Arial"/>
          <w:i/>
          <w:iCs/>
        </w:rPr>
        <w:t xml:space="preserve"> zainteresowani</w:t>
      </w:r>
      <w:r w:rsidR="008F4A8A">
        <w:rPr>
          <w:rFonts w:ascii="Arial" w:hAnsi="Arial" w:cs="Arial"/>
          <w:i/>
          <w:iCs/>
        </w:rPr>
        <w:t>a</w:t>
      </w:r>
      <w:r w:rsidRPr="002579D3">
        <w:rPr>
          <w:rFonts w:ascii="Arial" w:hAnsi="Arial" w:cs="Arial"/>
          <w:i/>
          <w:iCs/>
        </w:rPr>
        <w:t xml:space="preserve"> chmurą. Wiele przedsiębiorstw uświadomiło sobie, że nowoczesne technologie c</w:t>
      </w:r>
      <w:r w:rsidR="00652D78">
        <w:rPr>
          <w:rFonts w:ascii="Arial" w:hAnsi="Arial" w:cs="Arial"/>
          <w:i/>
          <w:iCs/>
        </w:rPr>
        <w:t>loudow</w:t>
      </w:r>
      <w:r w:rsidR="008F4A8A">
        <w:rPr>
          <w:rFonts w:ascii="Arial" w:hAnsi="Arial" w:cs="Arial"/>
          <w:i/>
          <w:iCs/>
        </w:rPr>
        <w:t>e</w:t>
      </w:r>
      <w:r w:rsidRPr="002579D3">
        <w:rPr>
          <w:rFonts w:ascii="Arial" w:hAnsi="Arial" w:cs="Arial"/>
          <w:i/>
          <w:iCs/>
        </w:rPr>
        <w:t xml:space="preserve"> pozwalają na efektywną pracę zdalną</w:t>
      </w:r>
      <w:r w:rsidR="008F4A8A">
        <w:rPr>
          <w:rFonts w:ascii="Arial" w:hAnsi="Arial" w:cs="Arial"/>
          <w:i/>
          <w:iCs/>
        </w:rPr>
        <w:t xml:space="preserve">. Firmy przekonały się do tego </w:t>
      </w:r>
      <w:r w:rsidR="00FA027D">
        <w:rPr>
          <w:rFonts w:ascii="Arial" w:hAnsi="Arial" w:cs="Arial"/>
          <w:i/>
          <w:iCs/>
        </w:rPr>
        <w:t xml:space="preserve">modelu </w:t>
      </w:r>
      <w:r w:rsidR="008F4A8A">
        <w:rPr>
          <w:rFonts w:ascii="Arial" w:hAnsi="Arial" w:cs="Arial"/>
          <w:i/>
          <w:iCs/>
        </w:rPr>
        <w:t xml:space="preserve">pracy, co pozwala mieć nadzieję, </w:t>
      </w:r>
      <w:r w:rsidR="008F4A8A" w:rsidRPr="00652D78">
        <w:rPr>
          <w:rFonts w:ascii="Arial" w:hAnsi="Arial" w:cs="Arial"/>
          <w:i/>
          <w:iCs/>
        </w:rPr>
        <w:t xml:space="preserve">że </w:t>
      </w:r>
      <w:r w:rsidR="00652D78" w:rsidRPr="00652D78">
        <w:rPr>
          <w:rFonts w:ascii="Arial" w:hAnsi="Arial" w:cs="Arial"/>
          <w:i/>
          <w:iCs/>
        </w:rPr>
        <w:t>p</w:t>
      </w:r>
      <w:r w:rsidR="008F4A8A" w:rsidRPr="00652D78">
        <w:rPr>
          <w:rFonts w:ascii="Arial" w:hAnsi="Arial" w:cs="Arial"/>
          <w:i/>
          <w:iCs/>
        </w:rPr>
        <w:t>olski rynek</w:t>
      </w:r>
      <w:r w:rsidR="008F4A8A">
        <w:rPr>
          <w:rFonts w:ascii="Arial" w:hAnsi="Arial" w:cs="Arial"/>
          <w:i/>
          <w:iCs/>
        </w:rPr>
        <w:t xml:space="preserve"> chmury zacznie gonić bardziej rozwinięte pod tym kątem kraje</w:t>
      </w:r>
      <w:r w:rsidR="0056769D">
        <w:rPr>
          <w:rFonts w:ascii="Arial" w:hAnsi="Arial" w:cs="Arial"/>
        </w:rPr>
        <w:t xml:space="preserve"> – </w:t>
      </w:r>
      <w:r w:rsidR="0056769D">
        <w:rPr>
          <w:rFonts w:ascii="Arial" w:hAnsi="Arial" w:cs="Arial"/>
          <w:b/>
          <w:bCs/>
        </w:rPr>
        <w:t>podsumował</w:t>
      </w:r>
      <w:r w:rsidR="0056769D">
        <w:rPr>
          <w:rFonts w:ascii="Arial" w:hAnsi="Arial" w:cs="Arial"/>
        </w:rPr>
        <w:t xml:space="preserve"> </w:t>
      </w:r>
      <w:r w:rsidR="0056769D">
        <w:rPr>
          <w:rFonts w:ascii="Arial" w:hAnsi="Arial" w:cs="Arial"/>
          <w:b/>
          <w:bCs/>
        </w:rPr>
        <w:t>Radosław Broniszewski.</w:t>
      </w:r>
    </w:p>
    <w:p w14:paraId="3754E7B6" w14:textId="278EF989" w:rsidR="00CF03F2" w:rsidRDefault="00CF03F2" w:rsidP="002E3E70">
      <w:pPr>
        <w:shd w:val="clear" w:color="auto" w:fill="FFFFFF"/>
        <w:spacing w:after="120"/>
        <w:jc w:val="both"/>
        <w:rPr>
          <w:rFonts w:ascii="Arial" w:eastAsia="Times New Roman" w:hAnsi="Arial" w:cs="Arial"/>
          <w:b/>
          <w:color w:val="222222"/>
          <w:szCs w:val="24"/>
          <w:lang w:eastAsia="pl-PL"/>
        </w:rPr>
      </w:pPr>
      <w:r w:rsidRPr="00367A26">
        <w:rPr>
          <w:rFonts w:ascii="Arial" w:eastAsia="Times New Roman" w:hAnsi="Arial" w:cs="Arial"/>
          <w:b/>
          <w:color w:val="222222"/>
          <w:szCs w:val="24"/>
          <w:lang w:eastAsia="pl-PL"/>
        </w:rPr>
        <w:t>O Billennium</w:t>
      </w:r>
    </w:p>
    <w:p w14:paraId="0E2DD97F" w14:textId="176AE74D" w:rsidR="00291E2B" w:rsidRPr="00291E2B" w:rsidRDefault="00291E2B" w:rsidP="002E3E70">
      <w:pPr>
        <w:shd w:val="clear" w:color="auto" w:fill="FFFFFF"/>
        <w:spacing w:after="120"/>
        <w:jc w:val="both"/>
        <w:rPr>
          <w:rFonts w:ascii="Arial" w:eastAsia="Times New Roman" w:hAnsi="Arial" w:cs="Arial"/>
          <w:b/>
          <w:i/>
          <w:color w:val="222222"/>
          <w:sz w:val="18"/>
          <w:szCs w:val="24"/>
          <w:lang w:eastAsia="pl-PL"/>
        </w:rPr>
      </w:pPr>
      <w:r w:rsidRPr="00291E2B">
        <w:rPr>
          <w:rFonts w:ascii="Arial" w:hAnsi="Arial" w:cs="Arial"/>
          <w:i/>
          <w:color w:val="1D1C1D"/>
          <w:sz w:val="20"/>
          <w:szCs w:val="23"/>
          <w:shd w:val="clear" w:color="auto" w:fill="FFFFFF"/>
        </w:rPr>
        <w:t>Billennium to zespół ponad 1</w:t>
      </w:r>
      <w:r w:rsidR="00F27A44">
        <w:rPr>
          <w:rFonts w:ascii="Arial" w:hAnsi="Arial" w:cs="Arial"/>
          <w:i/>
          <w:color w:val="1D1C1D"/>
          <w:sz w:val="20"/>
          <w:szCs w:val="23"/>
          <w:shd w:val="clear" w:color="auto" w:fill="FFFFFF"/>
        </w:rPr>
        <w:t>2</w:t>
      </w:r>
      <w:r w:rsidRPr="00291E2B">
        <w:rPr>
          <w:rFonts w:ascii="Arial" w:hAnsi="Arial" w:cs="Arial"/>
          <w:i/>
          <w:color w:val="1D1C1D"/>
          <w:sz w:val="20"/>
          <w:szCs w:val="23"/>
          <w:shd w:val="clear" w:color="auto" w:fill="FFFFFF"/>
        </w:rPr>
        <w:t>00 specjalistów IT, który niezmiennie od 2003 roku przekracza granice technologii, aby dostarczać innowacyjne rozwiązania IT dla biznesu. Nasze biura mieszczą się w Polsce, Stanach Zjednoczonych, Malezji i Indiach. Przeszło 17-letnie doświadczenie zdobyte w kooperacji z ponad 100 klientami pozwoliło nam wypracować elastyczny i optymalny model współpracy follow-the-sun (24/7/365). Dzięki niemu realnie wpływamy na rozwój organizacji naszych partnerów. Zatrudniamy wyłącznie najlepszych specjalistów IT z nowatorskim podejściem do tworzenia rozwiązań informatycznych, stale skupiających się na rzeczywistych potrzebach naszych klientów.</w:t>
      </w:r>
    </w:p>
    <w:p w14:paraId="0BE968E0" w14:textId="77777777" w:rsidR="00CF03F2" w:rsidRPr="00367A26" w:rsidRDefault="00CF03F2" w:rsidP="00CF03F2">
      <w:pPr>
        <w:spacing w:after="0"/>
        <w:rPr>
          <w:rFonts w:ascii="Arial" w:eastAsia="Times New Roman" w:hAnsi="Arial" w:cs="Arial"/>
          <w:b/>
          <w:szCs w:val="24"/>
          <w:lang w:eastAsia="pl-PL"/>
        </w:rPr>
      </w:pPr>
      <w:r w:rsidRPr="00367A26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Kontakt dla mediów:</w:t>
      </w:r>
    </w:p>
    <w:p w14:paraId="1469006A" w14:textId="77777777" w:rsidR="00CF03F2" w:rsidRPr="00367A26" w:rsidRDefault="00CF03F2" w:rsidP="00CF03F2">
      <w:pPr>
        <w:spacing w:after="0"/>
        <w:rPr>
          <w:rFonts w:ascii="Arial" w:eastAsia="Times New Roman" w:hAnsi="Arial" w:cs="Arial"/>
          <w:szCs w:val="24"/>
          <w:lang w:eastAsia="pl-PL"/>
        </w:rPr>
      </w:pPr>
      <w:r w:rsidRPr="00367A26">
        <w:rPr>
          <w:rFonts w:ascii="Arial" w:eastAsia="Times New Roman" w:hAnsi="Arial" w:cs="Arial"/>
          <w:color w:val="000000"/>
          <w:szCs w:val="24"/>
          <w:lang w:eastAsia="pl-PL"/>
        </w:rPr>
        <w:t>Maciej Piotrowski</w:t>
      </w:r>
    </w:p>
    <w:p w14:paraId="1B41AE56" w14:textId="77777777" w:rsidR="00CF03F2" w:rsidRPr="00367A26" w:rsidRDefault="00CF03F2" w:rsidP="00CF03F2">
      <w:pPr>
        <w:spacing w:after="0"/>
        <w:rPr>
          <w:rFonts w:ascii="Arial" w:eastAsia="Times New Roman" w:hAnsi="Arial" w:cs="Arial"/>
          <w:szCs w:val="24"/>
          <w:lang w:eastAsia="pl-PL"/>
        </w:rPr>
      </w:pPr>
      <w:r w:rsidRPr="00367A26">
        <w:rPr>
          <w:rFonts w:ascii="Arial" w:eastAsia="Times New Roman" w:hAnsi="Arial" w:cs="Arial"/>
          <w:color w:val="000000"/>
          <w:szCs w:val="24"/>
          <w:lang w:eastAsia="pl-PL"/>
        </w:rPr>
        <w:t>PR Calling</w:t>
      </w:r>
    </w:p>
    <w:p w14:paraId="41C9EC30" w14:textId="77777777" w:rsidR="00CF03F2" w:rsidRPr="004D04C8" w:rsidRDefault="00CF03F2" w:rsidP="00CF03F2">
      <w:pPr>
        <w:spacing w:after="0"/>
        <w:rPr>
          <w:rFonts w:ascii="Arial" w:eastAsia="Times New Roman" w:hAnsi="Arial" w:cs="Arial"/>
          <w:szCs w:val="24"/>
          <w:lang w:eastAsia="pl-PL"/>
        </w:rPr>
      </w:pPr>
      <w:r w:rsidRPr="004D04C8">
        <w:rPr>
          <w:rFonts w:ascii="Arial" w:eastAsia="Times New Roman" w:hAnsi="Arial" w:cs="Arial"/>
          <w:color w:val="000000"/>
          <w:szCs w:val="24"/>
          <w:lang w:eastAsia="pl-PL"/>
        </w:rPr>
        <w:t>503 514 994</w:t>
      </w:r>
    </w:p>
    <w:p w14:paraId="3A37DB6C" w14:textId="27080A85" w:rsidR="00086F48" w:rsidRPr="00367A26" w:rsidRDefault="00CF03F2" w:rsidP="00652D78">
      <w:pPr>
        <w:spacing w:after="0"/>
        <w:rPr>
          <w:rFonts w:ascii="Arial" w:hAnsi="Arial" w:cs="Arial"/>
        </w:rPr>
      </w:pPr>
      <w:r w:rsidRPr="004D04C8">
        <w:rPr>
          <w:rFonts w:ascii="Arial" w:eastAsia="Times New Roman" w:hAnsi="Arial" w:cs="Arial"/>
          <w:color w:val="000000"/>
          <w:szCs w:val="24"/>
          <w:lang w:eastAsia="pl-PL"/>
        </w:rPr>
        <w:t>maciej.piotrowski@prcalling.pl</w:t>
      </w:r>
    </w:p>
    <w:sectPr w:rsidR="00086F48" w:rsidRPr="00367A26" w:rsidSect="00F27A44">
      <w:footerReference w:type="default" r:id="rId10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6758C" w14:textId="77777777" w:rsidR="000E3594" w:rsidRDefault="000E3594" w:rsidP="00476741">
      <w:pPr>
        <w:spacing w:after="0" w:line="240" w:lineRule="auto"/>
      </w:pPr>
      <w:r>
        <w:separator/>
      </w:r>
    </w:p>
  </w:endnote>
  <w:endnote w:type="continuationSeparator" w:id="0">
    <w:p w14:paraId="49063AED" w14:textId="77777777" w:rsidR="000E3594" w:rsidRDefault="000E3594" w:rsidP="0047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llennium">
    <w:panose1 w:val="020B0604020202020204"/>
    <w:charset w:val="00"/>
    <w:family w:val="auto"/>
    <w:notTrueType/>
    <w:pitch w:val="variable"/>
    <w:sig w:usb0="00000003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EAD94" w14:textId="1B6FB766" w:rsidR="00F27A44" w:rsidRDefault="00F27A44">
    <w:pPr>
      <w:pStyle w:val="Stopka"/>
    </w:pPr>
    <w:r w:rsidRPr="00F27A44">
      <w:rPr>
        <w:rFonts w:ascii="Billennium" w:eastAsia="Billennium" w:hAnsi="Billennium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86323F" wp14:editId="4633DBD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366846" cy="457200"/>
              <wp:effectExtent l="0" t="0" r="14605" b="0"/>
              <wp:wrapNone/>
              <wp:docPr id="194" name="Pole tekstowe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6846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768FB9" w14:textId="77777777" w:rsidR="00F27A44" w:rsidRPr="00F27A44" w:rsidRDefault="00F27A44" w:rsidP="00F27A44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right" w:pos="9360"/>
                            </w:tabs>
                            <w:jc w:val="right"/>
                            <w:rPr>
                              <w:b/>
                              <w:lang w:val="en-GB"/>
                            </w:rPr>
                          </w:pPr>
                          <w:r w:rsidRPr="00F27A44">
                            <w:rPr>
                              <w:b/>
                              <w:sz w:val="20"/>
                              <w:szCs w:val="20"/>
                              <w:lang w:val="en-GB"/>
                            </w:rPr>
                            <w:t>IT for people. People for IT.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86323F" id="_x0000_t202" coordsize="21600,21600" o:spt="202" path="m,l,21600r21600,l21600,xe">
              <v:stroke joinstyle="miter"/>
              <v:path gradientshapeok="t" o:connecttype="rect"/>
            </v:shapetype>
            <v:shape id="Pole tekstowe 194" o:spid="_x0000_s1026" type="#_x0000_t202" style="position:absolute;margin-left:135.15pt;margin-top:-3.75pt;width:186.35pt;height:36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" filled="f" stroked="f" strokeweight=".5pt">
              <v:textbox inset="0,0,0,0">
                <w:txbxContent>
                  <w:p w14:paraId="70768FB9" w14:textId="77777777" w:rsidR="00F27A44" w:rsidRPr="00F27A44" w:rsidRDefault="00F27A44" w:rsidP="00F27A44">
                    <w:pPr>
                      <w:pStyle w:val="Footer"/>
                      <w:tabs>
                        <w:tab w:val="clear" w:pos="4536"/>
                        <w:tab w:val="clear" w:pos="9072"/>
                        <w:tab w:val="right" w:pos="9360"/>
                      </w:tabs>
                      <w:jc w:val="right"/>
                      <w:rPr>
                        <w:b/>
                        <w:lang w:val="en-GB"/>
                      </w:rPr>
                    </w:pPr>
                    <w:r w:rsidRPr="00F27A44">
                      <w:rPr>
                        <w:b/>
                        <w:sz w:val="20"/>
                        <w:szCs w:val="20"/>
                        <w:lang w:val="en-GB"/>
                      </w:rPr>
                      <w:t>IT for people. People for IT.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544AB9F1" wp14:editId="33D93BCC">
          <wp:extent cx="1358873" cy="36000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Billennium-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873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BA49F1" wp14:editId="74B3847B">
              <wp:simplePos x="0" y="0"/>
              <wp:positionH relativeFrom="column">
                <wp:posOffset>-180975</wp:posOffset>
              </wp:positionH>
              <wp:positionV relativeFrom="paragraph">
                <wp:posOffset>-473710</wp:posOffset>
              </wp:positionV>
              <wp:extent cx="3767946" cy="457200"/>
              <wp:effectExtent l="0" t="0" r="0" b="0"/>
              <wp:wrapNone/>
              <wp:docPr id="195" name="Pole tekstowe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7946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8BF8B6" w14:textId="35BC59D8" w:rsidR="00F27A44" w:rsidRPr="00B813A1" w:rsidRDefault="00F27A44" w:rsidP="00F27A44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right" w:pos="9360"/>
                            </w:tabs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BA49F1" id="Pole tekstowe 195" o:spid="_x0000_s1027" type="#_x0000_t202" style="position:absolute;margin-left:-14.25pt;margin-top:-37.3pt;width:296.7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" filled="f" stroked="f" strokeweight=".5pt">
              <v:textbox inset="0,0,0,0">
                <w:txbxContent>
                  <w:p w14:paraId="048BF8B6" w14:textId="35BC59D8" w:rsidR="00F27A44" w:rsidRPr="00B813A1" w:rsidRDefault="00F27A44" w:rsidP="00F27A44">
                    <w:pPr>
                      <w:pStyle w:val="Footer"/>
                      <w:tabs>
                        <w:tab w:val="clear" w:pos="4536"/>
                        <w:tab w:val="clear" w:pos="9072"/>
                        <w:tab w:val="right" w:pos="9360"/>
                      </w:tabs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0E57D" w14:textId="77777777" w:rsidR="000E3594" w:rsidRDefault="000E3594" w:rsidP="00476741">
      <w:pPr>
        <w:spacing w:after="0" w:line="240" w:lineRule="auto"/>
      </w:pPr>
      <w:r>
        <w:separator/>
      </w:r>
    </w:p>
  </w:footnote>
  <w:footnote w:type="continuationSeparator" w:id="0">
    <w:p w14:paraId="75751795" w14:textId="77777777" w:rsidR="000E3594" w:rsidRDefault="000E3594" w:rsidP="00476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3F2"/>
    <w:rsid w:val="00044093"/>
    <w:rsid w:val="00062C2D"/>
    <w:rsid w:val="0006331E"/>
    <w:rsid w:val="00063553"/>
    <w:rsid w:val="000865CE"/>
    <w:rsid w:val="00086F48"/>
    <w:rsid w:val="00095646"/>
    <w:rsid w:val="000B1E87"/>
    <w:rsid w:val="000C7A08"/>
    <w:rsid w:val="000D0036"/>
    <w:rsid w:val="000D4C14"/>
    <w:rsid w:val="000E3594"/>
    <w:rsid w:val="000F306E"/>
    <w:rsid w:val="000F7F8B"/>
    <w:rsid w:val="00112212"/>
    <w:rsid w:val="00152CC7"/>
    <w:rsid w:val="00152F1C"/>
    <w:rsid w:val="00154C9D"/>
    <w:rsid w:val="00164615"/>
    <w:rsid w:val="00172A94"/>
    <w:rsid w:val="0019057D"/>
    <w:rsid w:val="001B1F40"/>
    <w:rsid w:val="001C1AB9"/>
    <w:rsid w:val="001E38D9"/>
    <w:rsid w:val="001E6052"/>
    <w:rsid w:val="001F1DB0"/>
    <w:rsid w:val="00210539"/>
    <w:rsid w:val="0022402A"/>
    <w:rsid w:val="002579D3"/>
    <w:rsid w:val="002629F7"/>
    <w:rsid w:val="00264096"/>
    <w:rsid w:val="00270D66"/>
    <w:rsid w:val="002866C5"/>
    <w:rsid w:val="00291E2B"/>
    <w:rsid w:val="002B489A"/>
    <w:rsid w:val="002C1787"/>
    <w:rsid w:val="002C78D5"/>
    <w:rsid w:val="002D4BA3"/>
    <w:rsid w:val="002E3E70"/>
    <w:rsid w:val="00316D88"/>
    <w:rsid w:val="00367A26"/>
    <w:rsid w:val="003B129C"/>
    <w:rsid w:val="003B6C05"/>
    <w:rsid w:val="003C71A6"/>
    <w:rsid w:val="003D4CEF"/>
    <w:rsid w:val="003F3A46"/>
    <w:rsid w:val="00400031"/>
    <w:rsid w:val="00406415"/>
    <w:rsid w:val="00426822"/>
    <w:rsid w:val="00476741"/>
    <w:rsid w:val="004A2C12"/>
    <w:rsid w:val="004B4C9D"/>
    <w:rsid w:val="004C4B8D"/>
    <w:rsid w:val="004D04C8"/>
    <w:rsid w:val="004D6263"/>
    <w:rsid w:val="004E4B76"/>
    <w:rsid w:val="004F4E30"/>
    <w:rsid w:val="00501D49"/>
    <w:rsid w:val="00513B2F"/>
    <w:rsid w:val="00520083"/>
    <w:rsid w:val="00523FDC"/>
    <w:rsid w:val="00530775"/>
    <w:rsid w:val="00541E8F"/>
    <w:rsid w:val="0056769D"/>
    <w:rsid w:val="00581DD4"/>
    <w:rsid w:val="00583315"/>
    <w:rsid w:val="00586B32"/>
    <w:rsid w:val="00591F45"/>
    <w:rsid w:val="005C1636"/>
    <w:rsid w:val="005C1702"/>
    <w:rsid w:val="005D4BB1"/>
    <w:rsid w:val="005E4B01"/>
    <w:rsid w:val="005F244F"/>
    <w:rsid w:val="00601BD3"/>
    <w:rsid w:val="00607878"/>
    <w:rsid w:val="00622D6A"/>
    <w:rsid w:val="00631406"/>
    <w:rsid w:val="006315D9"/>
    <w:rsid w:val="00637204"/>
    <w:rsid w:val="00652D78"/>
    <w:rsid w:val="006543C7"/>
    <w:rsid w:val="00674465"/>
    <w:rsid w:val="006904CB"/>
    <w:rsid w:val="006B35FF"/>
    <w:rsid w:val="006E1ACA"/>
    <w:rsid w:val="007025DA"/>
    <w:rsid w:val="007471E3"/>
    <w:rsid w:val="0075540E"/>
    <w:rsid w:val="007655B0"/>
    <w:rsid w:val="007A1C4E"/>
    <w:rsid w:val="007E0CC5"/>
    <w:rsid w:val="007F23F5"/>
    <w:rsid w:val="00806245"/>
    <w:rsid w:val="008357CA"/>
    <w:rsid w:val="00837FD8"/>
    <w:rsid w:val="00845995"/>
    <w:rsid w:val="00865BB7"/>
    <w:rsid w:val="00871D1D"/>
    <w:rsid w:val="00872954"/>
    <w:rsid w:val="0087635E"/>
    <w:rsid w:val="008808B5"/>
    <w:rsid w:val="00883E1A"/>
    <w:rsid w:val="008A52F5"/>
    <w:rsid w:val="008A5D59"/>
    <w:rsid w:val="008B6BE9"/>
    <w:rsid w:val="008C1FFD"/>
    <w:rsid w:val="008F4A8A"/>
    <w:rsid w:val="00915E0E"/>
    <w:rsid w:val="00922EF0"/>
    <w:rsid w:val="00924359"/>
    <w:rsid w:val="00924B20"/>
    <w:rsid w:val="0092651C"/>
    <w:rsid w:val="00935C7F"/>
    <w:rsid w:val="00941350"/>
    <w:rsid w:val="009422E5"/>
    <w:rsid w:val="00955761"/>
    <w:rsid w:val="00957352"/>
    <w:rsid w:val="00971BF9"/>
    <w:rsid w:val="00982CD6"/>
    <w:rsid w:val="00984ED6"/>
    <w:rsid w:val="00995045"/>
    <w:rsid w:val="009B75F7"/>
    <w:rsid w:val="009C1785"/>
    <w:rsid w:val="009E1678"/>
    <w:rsid w:val="009E2530"/>
    <w:rsid w:val="00A077CB"/>
    <w:rsid w:val="00A14C4D"/>
    <w:rsid w:val="00A224D4"/>
    <w:rsid w:val="00A23753"/>
    <w:rsid w:val="00A362BE"/>
    <w:rsid w:val="00A45ADC"/>
    <w:rsid w:val="00A62B99"/>
    <w:rsid w:val="00A70678"/>
    <w:rsid w:val="00B03CFD"/>
    <w:rsid w:val="00B043AF"/>
    <w:rsid w:val="00B11F50"/>
    <w:rsid w:val="00B27E58"/>
    <w:rsid w:val="00B4640C"/>
    <w:rsid w:val="00B54580"/>
    <w:rsid w:val="00B94479"/>
    <w:rsid w:val="00B94B7D"/>
    <w:rsid w:val="00B95F0F"/>
    <w:rsid w:val="00BB13F0"/>
    <w:rsid w:val="00BD48E2"/>
    <w:rsid w:val="00BE13AB"/>
    <w:rsid w:val="00BE2E2A"/>
    <w:rsid w:val="00C03C7E"/>
    <w:rsid w:val="00C211DE"/>
    <w:rsid w:val="00C2188E"/>
    <w:rsid w:val="00C6350E"/>
    <w:rsid w:val="00C75399"/>
    <w:rsid w:val="00C8329F"/>
    <w:rsid w:val="00C94739"/>
    <w:rsid w:val="00C950C1"/>
    <w:rsid w:val="00C971BD"/>
    <w:rsid w:val="00CB587A"/>
    <w:rsid w:val="00CE3E1B"/>
    <w:rsid w:val="00CF03F2"/>
    <w:rsid w:val="00D467F7"/>
    <w:rsid w:val="00D4775F"/>
    <w:rsid w:val="00D52C6B"/>
    <w:rsid w:val="00D6766F"/>
    <w:rsid w:val="00D77CB2"/>
    <w:rsid w:val="00D8346B"/>
    <w:rsid w:val="00D947D4"/>
    <w:rsid w:val="00DA1AD8"/>
    <w:rsid w:val="00DA56CE"/>
    <w:rsid w:val="00DA7042"/>
    <w:rsid w:val="00DB4D20"/>
    <w:rsid w:val="00DC13D5"/>
    <w:rsid w:val="00DC5E97"/>
    <w:rsid w:val="00DD2912"/>
    <w:rsid w:val="00DE13AA"/>
    <w:rsid w:val="00DE2726"/>
    <w:rsid w:val="00DE3ECA"/>
    <w:rsid w:val="00DF7099"/>
    <w:rsid w:val="00E12A58"/>
    <w:rsid w:val="00E13E2A"/>
    <w:rsid w:val="00E25931"/>
    <w:rsid w:val="00E4332B"/>
    <w:rsid w:val="00E64DE4"/>
    <w:rsid w:val="00E85395"/>
    <w:rsid w:val="00EA56E5"/>
    <w:rsid w:val="00EA6F7A"/>
    <w:rsid w:val="00EE414C"/>
    <w:rsid w:val="00EE5D1A"/>
    <w:rsid w:val="00EF6073"/>
    <w:rsid w:val="00F23A54"/>
    <w:rsid w:val="00F27A44"/>
    <w:rsid w:val="00F35A59"/>
    <w:rsid w:val="00F5589F"/>
    <w:rsid w:val="00F650CE"/>
    <w:rsid w:val="00F65467"/>
    <w:rsid w:val="00F701A1"/>
    <w:rsid w:val="00F770AD"/>
    <w:rsid w:val="00F93FE7"/>
    <w:rsid w:val="00FA027D"/>
    <w:rsid w:val="00FB4A43"/>
    <w:rsid w:val="00FB5A7A"/>
    <w:rsid w:val="00FF67A9"/>
    <w:rsid w:val="25B30103"/>
    <w:rsid w:val="39390081"/>
    <w:rsid w:val="3EBE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34B93"/>
  <w15:chartTrackingRefBased/>
  <w15:docId w15:val="{774C9DB6-08E6-4C3A-9D55-720AF2B7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5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F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F0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F0F"/>
    <w:rPr>
      <w:rFonts w:ascii="Times New Roman" w:hAnsi="Times New Roman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67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67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674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2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A44"/>
  </w:style>
  <w:style w:type="paragraph" w:styleId="Stopka">
    <w:name w:val="footer"/>
    <w:basedOn w:val="Normalny"/>
    <w:link w:val="StopkaZnak"/>
    <w:uiPriority w:val="99"/>
    <w:unhideWhenUsed/>
    <w:rsid w:val="00F2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A44"/>
  </w:style>
  <w:style w:type="paragraph" w:styleId="Poprawka">
    <w:name w:val="Revision"/>
    <w:hidden/>
    <w:uiPriority w:val="99"/>
    <w:semiHidden/>
    <w:rsid w:val="005676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80FC6B7AA7144BA9D9CFDDCF995553" ma:contentTypeVersion="12" ma:contentTypeDescription="Utwórz nowy dokument." ma:contentTypeScope="" ma:versionID="5cfdc0058afaaffc6a2a188739f0fa13">
  <xsd:schema xmlns:xsd="http://www.w3.org/2001/XMLSchema" xmlns:xs="http://www.w3.org/2001/XMLSchema" xmlns:p="http://schemas.microsoft.com/office/2006/metadata/properties" xmlns:ns3="d5da0c49-8347-40d1-bb6e-f1ad8bcfa547" xmlns:ns4="8da503e4-4371-4599-af88-24ba2cb644b8" targetNamespace="http://schemas.microsoft.com/office/2006/metadata/properties" ma:root="true" ma:fieldsID="aa94c04470178737c0f39e597791966e" ns3:_="" ns4:_="">
    <xsd:import namespace="d5da0c49-8347-40d1-bb6e-f1ad8bcfa547"/>
    <xsd:import namespace="8da503e4-4371-4599-af88-24ba2cb644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a0c49-8347-40d1-bb6e-f1ad8bcfa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503e4-4371-4599-af88-24ba2cb64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7EF68E-0D2A-4EE0-8294-7D1C6D8E62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33A8AE-FBC0-4DA1-AD16-706EB4835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da0c49-8347-40d1-bb6e-f1ad8bcfa547"/>
    <ds:schemaRef ds:uri="8da503e4-4371-4599-af88-24ba2cb64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649E02-6C55-4EA0-AF5C-98DD97603E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ED630-87E7-4324-A134-CD83764176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888</Words>
  <Characters>5332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maciej.piotrowski</dc:creator>
  <cp:keywords/>
  <dc:description/>
  <cp:lastModifiedBy>Maciej Piotrowski</cp:lastModifiedBy>
  <cp:revision>4</cp:revision>
  <cp:lastPrinted>2020-07-23T08:59:00Z</cp:lastPrinted>
  <dcterms:created xsi:type="dcterms:W3CDTF">2020-07-27T11:57:00Z</dcterms:created>
  <dcterms:modified xsi:type="dcterms:W3CDTF">2020-07-27T11:58:00Z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0x0101009780FC6B7AA7144BA9D9CFDDCF995553</vt:lpwstr>
  </property>
</Properties>
</file>